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Theme="minorHAnsi" w:eastAsiaTheme="minorHAnsi" w:hAnsiTheme="minorHAnsi" w:cstheme="minorBidi"/>
          <w:b w:val="0"/>
          <w:color w:val="FF0000"/>
          <w:sz w:val="22"/>
          <w:szCs w:val="22"/>
          <w:lang w:eastAsia="en-US"/>
        </w:rPr>
        <w:id w:val="-2022851179"/>
        <w:docPartObj>
          <w:docPartGallery w:val="Table of Contents"/>
          <w:docPartUnique/>
        </w:docPartObj>
      </w:sdtPr>
      <w:sdtEndPr>
        <w:rPr>
          <w:bCs/>
        </w:rPr>
      </w:sdtEndPr>
      <w:sdtContent>
        <w:p w:rsidR="00B70A5F" w:rsidRPr="000E57D5" w:rsidRDefault="00B70A5F" w:rsidP="00494499">
          <w:pPr>
            <w:pStyle w:val="Nadpisobsahu"/>
            <w:rPr>
              <w:rFonts w:eastAsiaTheme="minorHAnsi" w:cstheme="minorBidi"/>
              <w:color w:val="FF0000"/>
              <w:sz w:val="22"/>
              <w:szCs w:val="22"/>
              <w:lang w:eastAsia="en-US"/>
            </w:rPr>
          </w:pPr>
        </w:p>
        <w:p w:rsidR="00494499" w:rsidRPr="0025623A" w:rsidRDefault="00494499" w:rsidP="00494499">
          <w:pPr>
            <w:pStyle w:val="Nadpisobsahu"/>
          </w:pPr>
          <w:r w:rsidRPr="0025623A">
            <w:t>Obsah</w:t>
          </w:r>
        </w:p>
        <w:p w:rsidR="001218BE" w:rsidRPr="00137F7F" w:rsidRDefault="001218BE" w:rsidP="001218BE">
          <w:pPr>
            <w:rPr>
              <w:rFonts w:ascii="Arial Narrow" w:hAnsi="Arial Narrow"/>
            </w:rPr>
          </w:pPr>
        </w:p>
        <w:p w:rsidR="00137F7F" w:rsidRPr="00137F7F" w:rsidRDefault="00494499">
          <w:pPr>
            <w:pStyle w:val="Obsah1"/>
            <w:tabs>
              <w:tab w:val="left" w:pos="440"/>
              <w:tab w:val="right" w:leader="dot" w:pos="9062"/>
            </w:tabs>
            <w:rPr>
              <w:rFonts w:ascii="Arial Narrow" w:eastAsiaTheme="minorEastAsia" w:hAnsi="Arial Narrow"/>
              <w:noProof/>
              <w:lang w:eastAsia="cs-CZ"/>
            </w:rPr>
          </w:pPr>
          <w:r w:rsidRPr="00137F7F">
            <w:rPr>
              <w:rFonts w:ascii="Arial Narrow" w:hAnsi="Arial Narrow"/>
            </w:rPr>
            <w:fldChar w:fldCharType="begin"/>
          </w:r>
          <w:r w:rsidRPr="00137F7F">
            <w:rPr>
              <w:rFonts w:ascii="Arial Narrow" w:hAnsi="Arial Narrow"/>
            </w:rPr>
            <w:instrText xml:space="preserve"> TOC \o "1-3" \h \z \u </w:instrText>
          </w:r>
          <w:r w:rsidRPr="00137F7F">
            <w:rPr>
              <w:rFonts w:ascii="Arial Narrow" w:hAnsi="Arial Narrow"/>
            </w:rPr>
            <w:fldChar w:fldCharType="separate"/>
          </w:r>
          <w:hyperlink w:anchor="_Toc505949192" w:history="1">
            <w:r w:rsidR="00137F7F" w:rsidRPr="00137F7F">
              <w:rPr>
                <w:rStyle w:val="Hypertextovodkaz"/>
                <w:rFonts w:ascii="Arial Narrow" w:hAnsi="Arial Narrow"/>
                <w:noProof/>
              </w:rPr>
              <w:t>1.</w:t>
            </w:r>
            <w:r w:rsidR="00137F7F" w:rsidRPr="00137F7F">
              <w:rPr>
                <w:rFonts w:ascii="Arial Narrow" w:eastAsiaTheme="minorEastAsia" w:hAnsi="Arial Narrow"/>
                <w:noProof/>
                <w:lang w:eastAsia="cs-CZ"/>
              </w:rPr>
              <w:tab/>
            </w:r>
            <w:r w:rsidR="00137F7F" w:rsidRPr="00137F7F">
              <w:rPr>
                <w:rStyle w:val="Hypertextovodkaz"/>
                <w:rFonts w:ascii="Arial Narrow" w:hAnsi="Arial Narrow"/>
                <w:noProof/>
              </w:rPr>
              <w:t>Identifikační údaje stavby</w:t>
            </w:r>
            <w:r w:rsidR="00137F7F" w:rsidRPr="00137F7F">
              <w:rPr>
                <w:rFonts w:ascii="Arial Narrow" w:hAnsi="Arial Narrow"/>
                <w:noProof/>
                <w:webHidden/>
              </w:rPr>
              <w:tab/>
            </w:r>
            <w:r w:rsidR="00137F7F" w:rsidRPr="00137F7F">
              <w:rPr>
                <w:rFonts w:ascii="Arial Narrow" w:hAnsi="Arial Narrow"/>
                <w:noProof/>
                <w:webHidden/>
              </w:rPr>
              <w:fldChar w:fldCharType="begin"/>
            </w:r>
            <w:r w:rsidR="00137F7F" w:rsidRPr="00137F7F">
              <w:rPr>
                <w:rFonts w:ascii="Arial Narrow" w:hAnsi="Arial Narrow"/>
                <w:noProof/>
                <w:webHidden/>
              </w:rPr>
              <w:instrText xml:space="preserve"> PAGEREF _Toc505949192 \h </w:instrText>
            </w:r>
            <w:r w:rsidR="00137F7F" w:rsidRPr="00137F7F">
              <w:rPr>
                <w:rFonts w:ascii="Arial Narrow" w:hAnsi="Arial Narrow"/>
                <w:noProof/>
                <w:webHidden/>
              </w:rPr>
            </w:r>
            <w:r w:rsidR="00137F7F" w:rsidRPr="00137F7F">
              <w:rPr>
                <w:rFonts w:ascii="Arial Narrow" w:hAnsi="Arial Narrow"/>
                <w:noProof/>
                <w:webHidden/>
              </w:rPr>
              <w:fldChar w:fldCharType="separate"/>
            </w:r>
            <w:r w:rsidR="00137F7F" w:rsidRPr="00137F7F">
              <w:rPr>
                <w:rFonts w:ascii="Arial Narrow" w:hAnsi="Arial Narrow"/>
                <w:noProof/>
                <w:webHidden/>
              </w:rPr>
              <w:t>2</w:t>
            </w:r>
            <w:r w:rsidR="00137F7F" w:rsidRPr="00137F7F">
              <w:rPr>
                <w:rFonts w:ascii="Arial Narrow" w:hAnsi="Arial Narrow"/>
                <w:noProof/>
                <w:webHidden/>
              </w:rPr>
              <w:fldChar w:fldCharType="end"/>
            </w:r>
          </w:hyperlink>
        </w:p>
        <w:p w:rsidR="00137F7F" w:rsidRPr="00137F7F" w:rsidRDefault="0086413B">
          <w:pPr>
            <w:pStyle w:val="Obsah1"/>
            <w:tabs>
              <w:tab w:val="left" w:pos="440"/>
              <w:tab w:val="right" w:leader="dot" w:pos="9062"/>
            </w:tabs>
            <w:rPr>
              <w:rFonts w:ascii="Arial Narrow" w:eastAsiaTheme="minorEastAsia" w:hAnsi="Arial Narrow"/>
              <w:noProof/>
              <w:lang w:eastAsia="cs-CZ"/>
            </w:rPr>
          </w:pPr>
          <w:hyperlink w:anchor="_Toc505949193" w:history="1">
            <w:r w:rsidR="00137F7F" w:rsidRPr="00137F7F">
              <w:rPr>
                <w:rStyle w:val="Hypertextovodkaz"/>
                <w:rFonts w:ascii="Arial Narrow" w:hAnsi="Arial Narrow"/>
                <w:noProof/>
              </w:rPr>
              <w:t>2.</w:t>
            </w:r>
            <w:r w:rsidR="00137F7F" w:rsidRPr="00137F7F">
              <w:rPr>
                <w:rFonts w:ascii="Arial Narrow" w:eastAsiaTheme="minorEastAsia" w:hAnsi="Arial Narrow"/>
                <w:noProof/>
                <w:lang w:eastAsia="cs-CZ"/>
              </w:rPr>
              <w:tab/>
            </w:r>
            <w:r w:rsidR="00137F7F" w:rsidRPr="00137F7F">
              <w:rPr>
                <w:rStyle w:val="Hypertextovodkaz"/>
                <w:rFonts w:ascii="Arial Narrow" w:hAnsi="Arial Narrow"/>
                <w:noProof/>
              </w:rPr>
              <w:t>Obsah projektu</w:t>
            </w:r>
            <w:r w:rsidR="00137F7F" w:rsidRPr="00137F7F">
              <w:rPr>
                <w:rFonts w:ascii="Arial Narrow" w:hAnsi="Arial Narrow"/>
                <w:noProof/>
                <w:webHidden/>
              </w:rPr>
              <w:tab/>
            </w:r>
            <w:r w:rsidR="00137F7F" w:rsidRPr="00137F7F">
              <w:rPr>
                <w:rFonts w:ascii="Arial Narrow" w:hAnsi="Arial Narrow"/>
                <w:noProof/>
                <w:webHidden/>
              </w:rPr>
              <w:fldChar w:fldCharType="begin"/>
            </w:r>
            <w:r w:rsidR="00137F7F" w:rsidRPr="00137F7F">
              <w:rPr>
                <w:rFonts w:ascii="Arial Narrow" w:hAnsi="Arial Narrow"/>
                <w:noProof/>
                <w:webHidden/>
              </w:rPr>
              <w:instrText xml:space="preserve"> PAGEREF _Toc505949193 \h </w:instrText>
            </w:r>
            <w:r w:rsidR="00137F7F" w:rsidRPr="00137F7F">
              <w:rPr>
                <w:rFonts w:ascii="Arial Narrow" w:hAnsi="Arial Narrow"/>
                <w:noProof/>
                <w:webHidden/>
              </w:rPr>
            </w:r>
            <w:r w:rsidR="00137F7F" w:rsidRPr="00137F7F">
              <w:rPr>
                <w:rFonts w:ascii="Arial Narrow" w:hAnsi="Arial Narrow"/>
                <w:noProof/>
                <w:webHidden/>
              </w:rPr>
              <w:fldChar w:fldCharType="separate"/>
            </w:r>
            <w:r w:rsidR="00137F7F" w:rsidRPr="00137F7F">
              <w:rPr>
                <w:rFonts w:ascii="Arial Narrow" w:hAnsi="Arial Narrow"/>
                <w:noProof/>
                <w:webHidden/>
              </w:rPr>
              <w:t>3</w:t>
            </w:r>
            <w:r w:rsidR="00137F7F" w:rsidRPr="00137F7F">
              <w:rPr>
                <w:rFonts w:ascii="Arial Narrow" w:hAnsi="Arial Narrow"/>
                <w:noProof/>
                <w:webHidden/>
              </w:rPr>
              <w:fldChar w:fldCharType="end"/>
            </w:r>
          </w:hyperlink>
        </w:p>
        <w:p w:rsidR="00137F7F" w:rsidRPr="00137F7F" w:rsidRDefault="0086413B">
          <w:pPr>
            <w:pStyle w:val="Obsah1"/>
            <w:tabs>
              <w:tab w:val="left" w:pos="440"/>
              <w:tab w:val="right" w:leader="dot" w:pos="9062"/>
            </w:tabs>
            <w:rPr>
              <w:rFonts w:ascii="Arial Narrow" w:eastAsiaTheme="minorEastAsia" w:hAnsi="Arial Narrow"/>
              <w:noProof/>
              <w:lang w:eastAsia="cs-CZ"/>
            </w:rPr>
          </w:pPr>
          <w:hyperlink w:anchor="_Toc505949194" w:history="1">
            <w:r w:rsidR="00137F7F" w:rsidRPr="00137F7F">
              <w:rPr>
                <w:rStyle w:val="Hypertextovodkaz"/>
                <w:rFonts w:ascii="Arial Narrow" w:hAnsi="Arial Narrow"/>
                <w:noProof/>
              </w:rPr>
              <w:t>3.</w:t>
            </w:r>
            <w:r w:rsidR="00137F7F" w:rsidRPr="00137F7F">
              <w:rPr>
                <w:rFonts w:ascii="Arial Narrow" w:eastAsiaTheme="minorEastAsia" w:hAnsi="Arial Narrow"/>
                <w:noProof/>
                <w:lang w:eastAsia="cs-CZ"/>
              </w:rPr>
              <w:tab/>
            </w:r>
            <w:r w:rsidR="00137F7F" w:rsidRPr="00137F7F">
              <w:rPr>
                <w:rStyle w:val="Hypertextovodkaz"/>
                <w:rFonts w:ascii="Arial Narrow" w:hAnsi="Arial Narrow"/>
                <w:noProof/>
              </w:rPr>
              <w:t>Podklady a průzkumy</w:t>
            </w:r>
            <w:r w:rsidR="00137F7F" w:rsidRPr="00137F7F">
              <w:rPr>
                <w:rFonts w:ascii="Arial Narrow" w:hAnsi="Arial Narrow"/>
                <w:noProof/>
                <w:webHidden/>
              </w:rPr>
              <w:tab/>
            </w:r>
            <w:r w:rsidR="00137F7F" w:rsidRPr="00137F7F">
              <w:rPr>
                <w:rFonts w:ascii="Arial Narrow" w:hAnsi="Arial Narrow"/>
                <w:noProof/>
                <w:webHidden/>
              </w:rPr>
              <w:fldChar w:fldCharType="begin"/>
            </w:r>
            <w:r w:rsidR="00137F7F" w:rsidRPr="00137F7F">
              <w:rPr>
                <w:rFonts w:ascii="Arial Narrow" w:hAnsi="Arial Narrow"/>
                <w:noProof/>
                <w:webHidden/>
              </w:rPr>
              <w:instrText xml:space="preserve"> PAGEREF _Toc505949194 \h </w:instrText>
            </w:r>
            <w:r w:rsidR="00137F7F" w:rsidRPr="00137F7F">
              <w:rPr>
                <w:rFonts w:ascii="Arial Narrow" w:hAnsi="Arial Narrow"/>
                <w:noProof/>
                <w:webHidden/>
              </w:rPr>
            </w:r>
            <w:r w:rsidR="00137F7F" w:rsidRPr="00137F7F">
              <w:rPr>
                <w:rFonts w:ascii="Arial Narrow" w:hAnsi="Arial Narrow"/>
                <w:noProof/>
                <w:webHidden/>
              </w:rPr>
              <w:fldChar w:fldCharType="separate"/>
            </w:r>
            <w:r w:rsidR="00137F7F" w:rsidRPr="00137F7F">
              <w:rPr>
                <w:rFonts w:ascii="Arial Narrow" w:hAnsi="Arial Narrow"/>
                <w:noProof/>
                <w:webHidden/>
              </w:rPr>
              <w:t>3</w:t>
            </w:r>
            <w:r w:rsidR="00137F7F" w:rsidRPr="00137F7F">
              <w:rPr>
                <w:rFonts w:ascii="Arial Narrow" w:hAnsi="Arial Narrow"/>
                <w:noProof/>
                <w:webHidden/>
              </w:rPr>
              <w:fldChar w:fldCharType="end"/>
            </w:r>
          </w:hyperlink>
        </w:p>
        <w:p w:rsidR="00137F7F" w:rsidRPr="00137F7F" w:rsidRDefault="0086413B">
          <w:pPr>
            <w:pStyle w:val="Obsah1"/>
            <w:tabs>
              <w:tab w:val="left" w:pos="440"/>
              <w:tab w:val="right" w:leader="dot" w:pos="9062"/>
            </w:tabs>
            <w:rPr>
              <w:rFonts w:ascii="Arial Narrow" w:eastAsiaTheme="minorEastAsia" w:hAnsi="Arial Narrow"/>
              <w:noProof/>
              <w:lang w:eastAsia="cs-CZ"/>
            </w:rPr>
          </w:pPr>
          <w:hyperlink w:anchor="_Toc505949195" w:history="1">
            <w:r w:rsidR="00137F7F" w:rsidRPr="00137F7F">
              <w:rPr>
                <w:rStyle w:val="Hypertextovodkaz"/>
                <w:rFonts w:ascii="Arial Narrow" w:hAnsi="Arial Narrow"/>
                <w:noProof/>
              </w:rPr>
              <w:t>4.</w:t>
            </w:r>
            <w:r w:rsidR="00137F7F" w:rsidRPr="00137F7F">
              <w:rPr>
                <w:rFonts w:ascii="Arial Narrow" w:eastAsiaTheme="minorEastAsia" w:hAnsi="Arial Narrow"/>
                <w:noProof/>
                <w:lang w:eastAsia="cs-CZ"/>
              </w:rPr>
              <w:tab/>
            </w:r>
            <w:r w:rsidR="00137F7F" w:rsidRPr="00137F7F">
              <w:rPr>
                <w:rStyle w:val="Hypertextovodkaz"/>
                <w:rFonts w:ascii="Arial Narrow" w:hAnsi="Arial Narrow"/>
                <w:noProof/>
              </w:rPr>
              <w:t>Situační řešení</w:t>
            </w:r>
            <w:r w:rsidR="00137F7F" w:rsidRPr="00137F7F">
              <w:rPr>
                <w:rFonts w:ascii="Arial Narrow" w:hAnsi="Arial Narrow"/>
                <w:noProof/>
                <w:webHidden/>
              </w:rPr>
              <w:tab/>
            </w:r>
            <w:r w:rsidR="00137F7F" w:rsidRPr="00137F7F">
              <w:rPr>
                <w:rFonts w:ascii="Arial Narrow" w:hAnsi="Arial Narrow"/>
                <w:noProof/>
                <w:webHidden/>
              </w:rPr>
              <w:fldChar w:fldCharType="begin"/>
            </w:r>
            <w:r w:rsidR="00137F7F" w:rsidRPr="00137F7F">
              <w:rPr>
                <w:rFonts w:ascii="Arial Narrow" w:hAnsi="Arial Narrow"/>
                <w:noProof/>
                <w:webHidden/>
              </w:rPr>
              <w:instrText xml:space="preserve"> PAGEREF _Toc505949195 \h </w:instrText>
            </w:r>
            <w:r w:rsidR="00137F7F" w:rsidRPr="00137F7F">
              <w:rPr>
                <w:rFonts w:ascii="Arial Narrow" w:hAnsi="Arial Narrow"/>
                <w:noProof/>
                <w:webHidden/>
              </w:rPr>
            </w:r>
            <w:r w:rsidR="00137F7F" w:rsidRPr="00137F7F">
              <w:rPr>
                <w:rFonts w:ascii="Arial Narrow" w:hAnsi="Arial Narrow"/>
                <w:noProof/>
                <w:webHidden/>
              </w:rPr>
              <w:fldChar w:fldCharType="separate"/>
            </w:r>
            <w:r w:rsidR="00137F7F" w:rsidRPr="00137F7F">
              <w:rPr>
                <w:rFonts w:ascii="Arial Narrow" w:hAnsi="Arial Narrow"/>
                <w:noProof/>
                <w:webHidden/>
              </w:rPr>
              <w:t>3</w:t>
            </w:r>
            <w:r w:rsidR="00137F7F" w:rsidRPr="00137F7F">
              <w:rPr>
                <w:rFonts w:ascii="Arial Narrow" w:hAnsi="Arial Narrow"/>
                <w:noProof/>
                <w:webHidden/>
              </w:rPr>
              <w:fldChar w:fldCharType="end"/>
            </w:r>
          </w:hyperlink>
        </w:p>
        <w:p w:rsidR="00137F7F" w:rsidRPr="00137F7F" w:rsidRDefault="0086413B">
          <w:pPr>
            <w:pStyle w:val="Obsah1"/>
            <w:tabs>
              <w:tab w:val="left" w:pos="440"/>
              <w:tab w:val="right" w:leader="dot" w:pos="9062"/>
            </w:tabs>
            <w:rPr>
              <w:rFonts w:ascii="Arial Narrow" w:eastAsiaTheme="minorEastAsia" w:hAnsi="Arial Narrow"/>
              <w:noProof/>
              <w:lang w:eastAsia="cs-CZ"/>
            </w:rPr>
          </w:pPr>
          <w:hyperlink w:anchor="_Toc505949196" w:history="1">
            <w:r w:rsidR="00137F7F" w:rsidRPr="00137F7F">
              <w:rPr>
                <w:rStyle w:val="Hypertextovodkaz"/>
                <w:rFonts w:ascii="Arial Narrow" w:hAnsi="Arial Narrow"/>
                <w:noProof/>
              </w:rPr>
              <w:t>5.</w:t>
            </w:r>
            <w:r w:rsidR="00137F7F" w:rsidRPr="00137F7F">
              <w:rPr>
                <w:rFonts w:ascii="Arial Narrow" w:eastAsiaTheme="minorEastAsia" w:hAnsi="Arial Narrow"/>
                <w:noProof/>
                <w:lang w:eastAsia="cs-CZ"/>
              </w:rPr>
              <w:tab/>
            </w:r>
            <w:r w:rsidR="00137F7F" w:rsidRPr="00137F7F">
              <w:rPr>
                <w:rStyle w:val="Hypertextovodkaz"/>
                <w:rFonts w:ascii="Arial Narrow" w:hAnsi="Arial Narrow"/>
                <w:noProof/>
              </w:rPr>
              <w:t>Výškové řešení a odvodnění</w:t>
            </w:r>
            <w:r w:rsidR="00137F7F" w:rsidRPr="00137F7F">
              <w:rPr>
                <w:rFonts w:ascii="Arial Narrow" w:hAnsi="Arial Narrow"/>
                <w:noProof/>
                <w:webHidden/>
              </w:rPr>
              <w:tab/>
            </w:r>
            <w:r w:rsidR="00137F7F" w:rsidRPr="00137F7F">
              <w:rPr>
                <w:rFonts w:ascii="Arial Narrow" w:hAnsi="Arial Narrow"/>
                <w:noProof/>
                <w:webHidden/>
              </w:rPr>
              <w:fldChar w:fldCharType="begin"/>
            </w:r>
            <w:r w:rsidR="00137F7F" w:rsidRPr="00137F7F">
              <w:rPr>
                <w:rFonts w:ascii="Arial Narrow" w:hAnsi="Arial Narrow"/>
                <w:noProof/>
                <w:webHidden/>
              </w:rPr>
              <w:instrText xml:space="preserve"> PAGEREF _Toc505949196 \h </w:instrText>
            </w:r>
            <w:r w:rsidR="00137F7F" w:rsidRPr="00137F7F">
              <w:rPr>
                <w:rFonts w:ascii="Arial Narrow" w:hAnsi="Arial Narrow"/>
                <w:noProof/>
                <w:webHidden/>
              </w:rPr>
            </w:r>
            <w:r w:rsidR="00137F7F" w:rsidRPr="00137F7F">
              <w:rPr>
                <w:rFonts w:ascii="Arial Narrow" w:hAnsi="Arial Narrow"/>
                <w:noProof/>
                <w:webHidden/>
              </w:rPr>
              <w:fldChar w:fldCharType="separate"/>
            </w:r>
            <w:r w:rsidR="00137F7F" w:rsidRPr="00137F7F">
              <w:rPr>
                <w:rFonts w:ascii="Arial Narrow" w:hAnsi="Arial Narrow"/>
                <w:noProof/>
                <w:webHidden/>
              </w:rPr>
              <w:t>3</w:t>
            </w:r>
            <w:r w:rsidR="00137F7F" w:rsidRPr="00137F7F">
              <w:rPr>
                <w:rFonts w:ascii="Arial Narrow" w:hAnsi="Arial Narrow"/>
                <w:noProof/>
                <w:webHidden/>
              </w:rPr>
              <w:fldChar w:fldCharType="end"/>
            </w:r>
          </w:hyperlink>
        </w:p>
        <w:p w:rsidR="00137F7F" w:rsidRPr="00137F7F" w:rsidRDefault="0086413B">
          <w:pPr>
            <w:pStyle w:val="Obsah1"/>
            <w:tabs>
              <w:tab w:val="left" w:pos="440"/>
              <w:tab w:val="right" w:leader="dot" w:pos="9062"/>
            </w:tabs>
            <w:rPr>
              <w:rFonts w:ascii="Arial Narrow" w:eastAsiaTheme="minorEastAsia" w:hAnsi="Arial Narrow"/>
              <w:noProof/>
              <w:lang w:eastAsia="cs-CZ"/>
            </w:rPr>
          </w:pPr>
          <w:hyperlink w:anchor="_Toc505949197" w:history="1">
            <w:r w:rsidR="00137F7F" w:rsidRPr="00137F7F">
              <w:rPr>
                <w:rStyle w:val="Hypertextovodkaz"/>
                <w:rFonts w:ascii="Arial Narrow" w:hAnsi="Arial Narrow"/>
                <w:noProof/>
              </w:rPr>
              <w:t>6.</w:t>
            </w:r>
            <w:r w:rsidR="00137F7F" w:rsidRPr="00137F7F">
              <w:rPr>
                <w:rFonts w:ascii="Arial Narrow" w:eastAsiaTheme="minorEastAsia" w:hAnsi="Arial Narrow"/>
                <w:noProof/>
                <w:lang w:eastAsia="cs-CZ"/>
              </w:rPr>
              <w:tab/>
            </w:r>
            <w:r w:rsidR="00137F7F" w:rsidRPr="00137F7F">
              <w:rPr>
                <w:rStyle w:val="Hypertextovodkaz"/>
                <w:rFonts w:ascii="Arial Narrow" w:hAnsi="Arial Narrow"/>
                <w:noProof/>
              </w:rPr>
              <w:t>Zemní práce (TÚ)</w:t>
            </w:r>
            <w:r w:rsidR="00137F7F" w:rsidRPr="00137F7F">
              <w:rPr>
                <w:rFonts w:ascii="Arial Narrow" w:hAnsi="Arial Narrow"/>
                <w:noProof/>
                <w:webHidden/>
              </w:rPr>
              <w:tab/>
            </w:r>
            <w:r w:rsidR="00137F7F" w:rsidRPr="00137F7F">
              <w:rPr>
                <w:rFonts w:ascii="Arial Narrow" w:hAnsi="Arial Narrow"/>
                <w:noProof/>
                <w:webHidden/>
              </w:rPr>
              <w:fldChar w:fldCharType="begin"/>
            </w:r>
            <w:r w:rsidR="00137F7F" w:rsidRPr="00137F7F">
              <w:rPr>
                <w:rFonts w:ascii="Arial Narrow" w:hAnsi="Arial Narrow"/>
                <w:noProof/>
                <w:webHidden/>
              </w:rPr>
              <w:instrText xml:space="preserve"> PAGEREF _Toc505949197 \h </w:instrText>
            </w:r>
            <w:r w:rsidR="00137F7F" w:rsidRPr="00137F7F">
              <w:rPr>
                <w:rFonts w:ascii="Arial Narrow" w:hAnsi="Arial Narrow"/>
                <w:noProof/>
                <w:webHidden/>
              </w:rPr>
            </w:r>
            <w:r w:rsidR="00137F7F" w:rsidRPr="00137F7F">
              <w:rPr>
                <w:rFonts w:ascii="Arial Narrow" w:hAnsi="Arial Narrow"/>
                <w:noProof/>
                <w:webHidden/>
              </w:rPr>
              <w:fldChar w:fldCharType="separate"/>
            </w:r>
            <w:r w:rsidR="00137F7F" w:rsidRPr="00137F7F">
              <w:rPr>
                <w:rFonts w:ascii="Arial Narrow" w:hAnsi="Arial Narrow"/>
                <w:noProof/>
                <w:webHidden/>
              </w:rPr>
              <w:t>4</w:t>
            </w:r>
            <w:r w:rsidR="00137F7F" w:rsidRPr="00137F7F">
              <w:rPr>
                <w:rFonts w:ascii="Arial Narrow" w:hAnsi="Arial Narrow"/>
                <w:noProof/>
                <w:webHidden/>
              </w:rPr>
              <w:fldChar w:fldCharType="end"/>
            </w:r>
          </w:hyperlink>
        </w:p>
        <w:p w:rsidR="00137F7F" w:rsidRPr="00137F7F" w:rsidRDefault="0086413B">
          <w:pPr>
            <w:pStyle w:val="Obsah1"/>
            <w:tabs>
              <w:tab w:val="left" w:pos="440"/>
              <w:tab w:val="right" w:leader="dot" w:pos="9062"/>
            </w:tabs>
            <w:rPr>
              <w:rFonts w:ascii="Arial Narrow" w:eastAsiaTheme="minorEastAsia" w:hAnsi="Arial Narrow"/>
              <w:noProof/>
              <w:lang w:eastAsia="cs-CZ"/>
            </w:rPr>
          </w:pPr>
          <w:hyperlink w:anchor="_Toc505949198" w:history="1">
            <w:r w:rsidR="00137F7F" w:rsidRPr="00137F7F">
              <w:rPr>
                <w:rStyle w:val="Hypertextovodkaz"/>
                <w:rFonts w:ascii="Arial Narrow" w:hAnsi="Arial Narrow"/>
                <w:noProof/>
              </w:rPr>
              <w:t>7.</w:t>
            </w:r>
            <w:r w:rsidR="00137F7F" w:rsidRPr="00137F7F">
              <w:rPr>
                <w:rFonts w:ascii="Arial Narrow" w:eastAsiaTheme="minorEastAsia" w:hAnsi="Arial Narrow"/>
                <w:noProof/>
                <w:lang w:eastAsia="cs-CZ"/>
              </w:rPr>
              <w:tab/>
            </w:r>
            <w:r w:rsidR="00137F7F" w:rsidRPr="00137F7F">
              <w:rPr>
                <w:rStyle w:val="Hypertextovodkaz"/>
                <w:rFonts w:ascii="Arial Narrow" w:hAnsi="Arial Narrow"/>
                <w:noProof/>
              </w:rPr>
              <w:t>Konstrukce zpevněných ploch</w:t>
            </w:r>
            <w:r w:rsidR="00137F7F" w:rsidRPr="00137F7F">
              <w:rPr>
                <w:rFonts w:ascii="Arial Narrow" w:hAnsi="Arial Narrow"/>
                <w:noProof/>
                <w:webHidden/>
              </w:rPr>
              <w:tab/>
            </w:r>
            <w:r w:rsidR="00137F7F" w:rsidRPr="00137F7F">
              <w:rPr>
                <w:rFonts w:ascii="Arial Narrow" w:hAnsi="Arial Narrow"/>
                <w:noProof/>
                <w:webHidden/>
              </w:rPr>
              <w:fldChar w:fldCharType="begin"/>
            </w:r>
            <w:r w:rsidR="00137F7F" w:rsidRPr="00137F7F">
              <w:rPr>
                <w:rFonts w:ascii="Arial Narrow" w:hAnsi="Arial Narrow"/>
                <w:noProof/>
                <w:webHidden/>
              </w:rPr>
              <w:instrText xml:space="preserve"> PAGEREF _Toc505949198 \h </w:instrText>
            </w:r>
            <w:r w:rsidR="00137F7F" w:rsidRPr="00137F7F">
              <w:rPr>
                <w:rFonts w:ascii="Arial Narrow" w:hAnsi="Arial Narrow"/>
                <w:noProof/>
                <w:webHidden/>
              </w:rPr>
            </w:r>
            <w:r w:rsidR="00137F7F" w:rsidRPr="00137F7F">
              <w:rPr>
                <w:rFonts w:ascii="Arial Narrow" w:hAnsi="Arial Narrow"/>
                <w:noProof/>
                <w:webHidden/>
              </w:rPr>
              <w:fldChar w:fldCharType="separate"/>
            </w:r>
            <w:r w:rsidR="00137F7F" w:rsidRPr="00137F7F">
              <w:rPr>
                <w:rFonts w:ascii="Arial Narrow" w:hAnsi="Arial Narrow"/>
                <w:noProof/>
                <w:webHidden/>
              </w:rPr>
              <w:t>4</w:t>
            </w:r>
            <w:r w:rsidR="00137F7F" w:rsidRPr="00137F7F">
              <w:rPr>
                <w:rFonts w:ascii="Arial Narrow" w:hAnsi="Arial Narrow"/>
                <w:noProof/>
                <w:webHidden/>
              </w:rPr>
              <w:fldChar w:fldCharType="end"/>
            </w:r>
          </w:hyperlink>
        </w:p>
        <w:p w:rsidR="00137F7F" w:rsidRPr="00137F7F" w:rsidRDefault="0086413B">
          <w:pPr>
            <w:pStyle w:val="Obsah1"/>
            <w:tabs>
              <w:tab w:val="left" w:pos="440"/>
              <w:tab w:val="right" w:leader="dot" w:pos="9062"/>
            </w:tabs>
            <w:rPr>
              <w:rFonts w:ascii="Arial Narrow" w:eastAsiaTheme="minorEastAsia" w:hAnsi="Arial Narrow"/>
              <w:noProof/>
              <w:lang w:eastAsia="cs-CZ"/>
            </w:rPr>
          </w:pPr>
          <w:hyperlink w:anchor="_Toc505949199" w:history="1">
            <w:r w:rsidR="00137F7F" w:rsidRPr="00137F7F">
              <w:rPr>
                <w:rStyle w:val="Hypertextovodkaz"/>
                <w:rFonts w:ascii="Arial Narrow" w:hAnsi="Arial Narrow"/>
                <w:noProof/>
              </w:rPr>
              <w:t>8.</w:t>
            </w:r>
            <w:r w:rsidR="00137F7F" w:rsidRPr="00137F7F">
              <w:rPr>
                <w:rFonts w:ascii="Arial Narrow" w:eastAsiaTheme="minorEastAsia" w:hAnsi="Arial Narrow"/>
                <w:noProof/>
                <w:lang w:eastAsia="cs-CZ"/>
              </w:rPr>
              <w:tab/>
            </w:r>
            <w:r w:rsidR="00137F7F" w:rsidRPr="00137F7F">
              <w:rPr>
                <w:rStyle w:val="Hypertextovodkaz"/>
                <w:rFonts w:ascii="Arial Narrow" w:hAnsi="Arial Narrow"/>
                <w:noProof/>
              </w:rPr>
              <w:t>Dopravní značení</w:t>
            </w:r>
            <w:r w:rsidR="00137F7F" w:rsidRPr="00137F7F">
              <w:rPr>
                <w:rFonts w:ascii="Arial Narrow" w:hAnsi="Arial Narrow"/>
                <w:noProof/>
                <w:webHidden/>
              </w:rPr>
              <w:tab/>
            </w:r>
            <w:r w:rsidR="00137F7F" w:rsidRPr="00137F7F">
              <w:rPr>
                <w:rFonts w:ascii="Arial Narrow" w:hAnsi="Arial Narrow"/>
                <w:noProof/>
                <w:webHidden/>
              </w:rPr>
              <w:fldChar w:fldCharType="begin"/>
            </w:r>
            <w:r w:rsidR="00137F7F" w:rsidRPr="00137F7F">
              <w:rPr>
                <w:rFonts w:ascii="Arial Narrow" w:hAnsi="Arial Narrow"/>
                <w:noProof/>
                <w:webHidden/>
              </w:rPr>
              <w:instrText xml:space="preserve"> PAGEREF _Toc505949199 \h </w:instrText>
            </w:r>
            <w:r w:rsidR="00137F7F" w:rsidRPr="00137F7F">
              <w:rPr>
                <w:rFonts w:ascii="Arial Narrow" w:hAnsi="Arial Narrow"/>
                <w:noProof/>
                <w:webHidden/>
              </w:rPr>
            </w:r>
            <w:r w:rsidR="00137F7F" w:rsidRPr="00137F7F">
              <w:rPr>
                <w:rFonts w:ascii="Arial Narrow" w:hAnsi="Arial Narrow"/>
                <w:noProof/>
                <w:webHidden/>
              </w:rPr>
              <w:fldChar w:fldCharType="separate"/>
            </w:r>
            <w:r w:rsidR="00137F7F" w:rsidRPr="00137F7F">
              <w:rPr>
                <w:rFonts w:ascii="Arial Narrow" w:hAnsi="Arial Narrow"/>
                <w:noProof/>
                <w:webHidden/>
              </w:rPr>
              <w:t>5</w:t>
            </w:r>
            <w:r w:rsidR="00137F7F" w:rsidRPr="00137F7F">
              <w:rPr>
                <w:rFonts w:ascii="Arial Narrow" w:hAnsi="Arial Narrow"/>
                <w:noProof/>
                <w:webHidden/>
              </w:rPr>
              <w:fldChar w:fldCharType="end"/>
            </w:r>
          </w:hyperlink>
        </w:p>
        <w:p w:rsidR="00137F7F" w:rsidRPr="00137F7F" w:rsidRDefault="0086413B">
          <w:pPr>
            <w:pStyle w:val="Obsah1"/>
            <w:tabs>
              <w:tab w:val="left" w:pos="440"/>
              <w:tab w:val="right" w:leader="dot" w:pos="9062"/>
            </w:tabs>
            <w:rPr>
              <w:rFonts w:ascii="Arial Narrow" w:eastAsiaTheme="minorEastAsia" w:hAnsi="Arial Narrow"/>
              <w:noProof/>
              <w:lang w:eastAsia="cs-CZ"/>
            </w:rPr>
          </w:pPr>
          <w:hyperlink w:anchor="_Toc505949200" w:history="1">
            <w:r w:rsidR="00137F7F" w:rsidRPr="00137F7F">
              <w:rPr>
                <w:rStyle w:val="Hypertextovodkaz"/>
                <w:rFonts w:ascii="Arial Narrow" w:hAnsi="Arial Narrow"/>
                <w:noProof/>
              </w:rPr>
              <w:t>9.</w:t>
            </w:r>
            <w:r w:rsidR="00137F7F" w:rsidRPr="00137F7F">
              <w:rPr>
                <w:rFonts w:ascii="Arial Narrow" w:eastAsiaTheme="minorEastAsia" w:hAnsi="Arial Narrow"/>
                <w:noProof/>
                <w:lang w:eastAsia="cs-CZ"/>
              </w:rPr>
              <w:tab/>
            </w:r>
            <w:r w:rsidR="00137F7F" w:rsidRPr="00137F7F">
              <w:rPr>
                <w:rStyle w:val="Hypertextovodkaz"/>
                <w:rFonts w:ascii="Arial Narrow" w:hAnsi="Arial Narrow"/>
                <w:noProof/>
              </w:rPr>
              <w:t>Inženýrské sítě</w:t>
            </w:r>
            <w:r w:rsidR="00137F7F" w:rsidRPr="00137F7F">
              <w:rPr>
                <w:rFonts w:ascii="Arial Narrow" w:hAnsi="Arial Narrow"/>
                <w:noProof/>
                <w:webHidden/>
              </w:rPr>
              <w:tab/>
            </w:r>
            <w:r w:rsidR="00137F7F" w:rsidRPr="00137F7F">
              <w:rPr>
                <w:rFonts w:ascii="Arial Narrow" w:hAnsi="Arial Narrow"/>
                <w:noProof/>
                <w:webHidden/>
              </w:rPr>
              <w:fldChar w:fldCharType="begin"/>
            </w:r>
            <w:r w:rsidR="00137F7F" w:rsidRPr="00137F7F">
              <w:rPr>
                <w:rFonts w:ascii="Arial Narrow" w:hAnsi="Arial Narrow"/>
                <w:noProof/>
                <w:webHidden/>
              </w:rPr>
              <w:instrText xml:space="preserve"> PAGEREF _Toc505949200 \h </w:instrText>
            </w:r>
            <w:r w:rsidR="00137F7F" w:rsidRPr="00137F7F">
              <w:rPr>
                <w:rFonts w:ascii="Arial Narrow" w:hAnsi="Arial Narrow"/>
                <w:noProof/>
                <w:webHidden/>
              </w:rPr>
            </w:r>
            <w:r w:rsidR="00137F7F" w:rsidRPr="00137F7F">
              <w:rPr>
                <w:rFonts w:ascii="Arial Narrow" w:hAnsi="Arial Narrow"/>
                <w:noProof/>
                <w:webHidden/>
              </w:rPr>
              <w:fldChar w:fldCharType="separate"/>
            </w:r>
            <w:r w:rsidR="00137F7F" w:rsidRPr="00137F7F">
              <w:rPr>
                <w:rFonts w:ascii="Arial Narrow" w:hAnsi="Arial Narrow"/>
                <w:noProof/>
                <w:webHidden/>
              </w:rPr>
              <w:t>6</w:t>
            </w:r>
            <w:r w:rsidR="00137F7F" w:rsidRPr="00137F7F">
              <w:rPr>
                <w:rFonts w:ascii="Arial Narrow" w:hAnsi="Arial Narrow"/>
                <w:noProof/>
                <w:webHidden/>
              </w:rPr>
              <w:fldChar w:fldCharType="end"/>
            </w:r>
          </w:hyperlink>
        </w:p>
        <w:p w:rsidR="00137F7F" w:rsidRPr="00137F7F" w:rsidRDefault="0086413B">
          <w:pPr>
            <w:pStyle w:val="Obsah1"/>
            <w:tabs>
              <w:tab w:val="left" w:pos="660"/>
              <w:tab w:val="right" w:leader="dot" w:pos="9062"/>
            </w:tabs>
            <w:rPr>
              <w:rFonts w:ascii="Arial Narrow" w:eastAsiaTheme="minorEastAsia" w:hAnsi="Arial Narrow"/>
              <w:noProof/>
              <w:lang w:eastAsia="cs-CZ"/>
            </w:rPr>
          </w:pPr>
          <w:hyperlink w:anchor="_Toc505949201" w:history="1">
            <w:r w:rsidR="00137F7F" w:rsidRPr="00137F7F">
              <w:rPr>
                <w:rStyle w:val="Hypertextovodkaz"/>
                <w:rFonts w:ascii="Arial Narrow" w:hAnsi="Arial Narrow"/>
                <w:noProof/>
              </w:rPr>
              <w:t>10.</w:t>
            </w:r>
            <w:r w:rsidR="00137F7F" w:rsidRPr="00137F7F">
              <w:rPr>
                <w:rFonts w:ascii="Arial Narrow" w:eastAsiaTheme="minorEastAsia" w:hAnsi="Arial Narrow"/>
                <w:noProof/>
                <w:lang w:eastAsia="cs-CZ"/>
              </w:rPr>
              <w:tab/>
            </w:r>
            <w:r w:rsidR="00137F7F" w:rsidRPr="00137F7F">
              <w:rPr>
                <w:rStyle w:val="Hypertextovodkaz"/>
                <w:rFonts w:ascii="Arial Narrow" w:hAnsi="Arial Narrow"/>
                <w:noProof/>
              </w:rPr>
              <w:t>Vliv stavby na životní prostředí</w:t>
            </w:r>
            <w:r w:rsidR="00137F7F" w:rsidRPr="00137F7F">
              <w:rPr>
                <w:rFonts w:ascii="Arial Narrow" w:hAnsi="Arial Narrow"/>
                <w:noProof/>
                <w:webHidden/>
              </w:rPr>
              <w:tab/>
            </w:r>
            <w:r w:rsidR="00137F7F" w:rsidRPr="00137F7F">
              <w:rPr>
                <w:rFonts w:ascii="Arial Narrow" w:hAnsi="Arial Narrow"/>
                <w:noProof/>
                <w:webHidden/>
              </w:rPr>
              <w:fldChar w:fldCharType="begin"/>
            </w:r>
            <w:r w:rsidR="00137F7F" w:rsidRPr="00137F7F">
              <w:rPr>
                <w:rFonts w:ascii="Arial Narrow" w:hAnsi="Arial Narrow"/>
                <w:noProof/>
                <w:webHidden/>
              </w:rPr>
              <w:instrText xml:space="preserve"> PAGEREF _Toc505949201 \h </w:instrText>
            </w:r>
            <w:r w:rsidR="00137F7F" w:rsidRPr="00137F7F">
              <w:rPr>
                <w:rFonts w:ascii="Arial Narrow" w:hAnsi="Arial Narrow"/>
                <w:noProof/>
                <w:webHidden/>
              </w:rPr>
            </w:r>
            <w:r w:rsidR="00137F7F" w:rsidRPr="00137F7F">
              <w:rPr>
                <w:rFonts w:ascii="Arial Narrow" w:hAnsi="Arial Narrow"/>
                <w:noProof/>
                <w:webHidden/>
              </w:rPr>
              <w:fldChar w:fldCharType="separate"/>
            </w:r>
            <w:r w:rsidR="00137F7F" w:rsidRPr="00137F7F">
              <w:rPr>
                <w:rFonts w:ascii="Arial Narrow" w:hAnsi="Arial Narrow"/>
                <w:noProof/>
                <w:webHidden/>
              </w:rPr>
              <w:t>7</w:t>
            </w:r>
            <w:r w:rsidR="00137F7F" w:rsidRPr="00137F7F">
              <w:rPr>
                <w:rFonts w:ascii="Arial Narrow" w:hAnsi="Arial Narrow"/>
                <w:noProof/>
                <w:webHidden/>
              </w:rPr>
              <w:fldChar w:fldCharType="end"/>
            </w:r>
          </w:hyperlink>
        </w:p>
        <w:p w:rsidR="00137F7F" w:rsidRPr="00137F7F" w:rsidRDefault="0086413B">
          <w:pPr>
            <w:pStyle w:val="Obsah1"/>
            <w:tabs>
              <w:tab w:val="left" w:pos="660"/>
              <w:tab w:val="right" w:leader="dot" w:pos="9062"/>
            </w:tabs>
            <w:rPr>
              <w:rFonts w:ascii="Arial Narrow" w:eastAsiaTheme="minorEastAsia" w:hAnsi="Arial Narrow"/>
              <w:noProof/>
              <w:lang w:eastAsia="cs-CZ"/>
            </w:rPr>
          </w:pPr>
          <w:hyperlink w:anchor="_Toc505949202" w:history="1">
            <w:r w:rsidR="00137F7F" w:rsidRPr="00137F7F">
              <w:rPr>
                <w:rStyle w:val="Hypertextovodkaz"/>
                <w:rFonts w:ascii="Arial Narrow" w:hAnsi="Arial Narrow"/>
                <w:noProof/>
              </w:rPr>
              <w:t>11.</w:t>
            </w:r>
            <w:r w:rsidR="00137F7F" w:rsidRPr="00137F7F">
              <w:rPr>
                <w:rFonts w:ascii="Arial Narrow" w:eastAsiaTheme="minorEastAsia" w:hAnsi="Arial Narrow"/>
                <w:noProof/>
                <w:lang w:eastAsia="cs-CZ"/>
              </w:rPr>
              <w:tab/>
            </w:r>
            <w:r w:rsidR="00137F7F" w:rsidRPr="00137F7F">
              <w:rPr>
                <w:rStyle w:val="Hypertextovodkaz"/>
                <w:rFonts w:ascii="Arial Narrow" w:hAnsi="Arial Narrow"/>
                <w:noProof/>
              </w:rPr>
              <w:t>Požadavky na provádění stavby</w:t>
            </w:r>
            <w:r w:rsidR="00137F7F" w:rsidRPr="00137F7F">
              <w:rPr>
                <w:rFonts w:ascii="Arial Narrow" w:hAnsi="Arial Narrow"/>
                <w:noProof/>
                <w:webHidden/>
              </w:rPr>
              <w:tab/>
            </w:r>
            <w:r w:rsidR="00137F7F" w:rsidRPr="00137F7F">
              <w:rPr>
                <w:rFonts w:ascii="Arial Narrow" w:hAnsi="Arial Narrow"/>
                <w:noProof/>
                <w:webHidden/>
              </w:rPr>
              <w:fldChar w:fldCharType="begin"/>
            </w:r>
            <w:r w:rsidR="00137F7F" w:rsidRPr="00137F7F">
              <w:rPr>
                <w:rFonts w:ascii="Arial Narrow" w:hAnsi="Arial Narrow"/>
                <w:noProof/>
                <w:webHidden/>
              </w:rPr>
              <w:instrText xml:space="preserve"> PAGEREF _Toc505949202 \h </w:instrText>
            </w:r>
            <w:r w:rsidR="00137F7F" w:rsidRPr="00137F7F">
              <w:rPr>
                <w:rFonts w:ascii="Arial Narrow" w:hAnsi="Arial Narrow"/>
                <w:noProof/>
                <w:webHidden/>
              </w:rPr>
            </w:r>
            <w:r w:rsidR="00137F7F" w:rsidRPr="00137F7F">
              <w:rPr>
                <w:rFonts w:ascii="Arial Narrow" w:hAnsi="Arial Narrow"/>
                <w:noProof/>
                <w:webHidden/>
              </w:rPr>
              <w:fldChar w:fldCharType="separate"/>
            </w:r>
            <w:r w:rsidR="00137F7F" w:rsidRPr="00137F7F">
              <w:rPr>
                <w:rFonts w:ascii="Arial Narrow" w:hAnsi="Arial Narrow"/>
                <w:noProof/>
                <w:webHidden/>
              </w:rPr>
              <w:t>7</w:t>
            </w:r>
            <w:r w:rsidR="00137F7F" w:rsidRPr="00137F7F">
              <w:rPr>
                <w:rFonts w:ascii="Arial Narrow" w:hAnsi="Arial Narrow"/>
                <w:noProof/>
                <w:webHidden/>
              </w:rPr>
              <w:fldChar w:fldCharType="end"/>
            </w:r>
          </w:hyperlink>
        </w:p>
        <w:p w:rsidR="00137F7F" w:rsidRPr="00137F7F" w:rsidRDefault="0086413B">
          <w:pPr>
            <w:pStyle w:val="Obsah1"/>
            <w:tabs>
              <w:tab w:val="left" w:pos="660"/>
              <w:tab w:val="right" w:leader="dot" w:pos="9062"/>
            </w:tabs>
            <w:rPr>
              <w:rFonts w:ascii="Arial Narrow" w:eastAsiaTheme="minorEastAsia" w:hAnsi="Arial Narrow"/>
              <w:noProof/>
              <w:lang w:eastAsia="cs-CZ"/>
            </w:rPr>
          </w:pPr>
          <w:hyperlink w:anchor="_Toc505949203" w:history="1">
            <w:r w:rsidR="00137F7F" w:rsidRPr="00137F7F">
              <w:rPr>
                <w:rStyle w:val="Hypertextovodkaz"/>
                <w:rFonts w:ascii="Arial Narrow" w:hAnsi="Arial Narrow"/>
                <w:noProof/>
              </w:rPr>
              <w:t>12.</w:t>
            </w:r>
            <w:r w:rsidR="00137F7F" w:rsidRPr="00137F7F">
              <w:rPr>
                <w:rFonts w:ascii="Arial Narrow" w:eastAsiaTheme="minorEastAsia" w:hAnsi="Arial Narrow"/>
                <w:noProof/>
                <w:lang w:eastAsia="cs-CZ"/>
              </w:rPr>
              <w:tab/>
            </w:r>
            <w:r w:rsidR="00137F7F" w:rsidRPr="00137F7F">
              <w:rPr>
                <w:rStyle w:val="Hypertextovodkaz"/>
                <w:rFonts w:ascii="Arial Narrow" w:hAnsi="Arial Narrow"/>
                <w:noProof/>
              </w:rPr>
              <w:t>Bezpečnost práce a ochrana zdraví při práci</w:t>
            </w:r>
            <w:r w:rsidR="00137F7F" w:rsidRPr="00137F7F">
              <w:rPr>
                <w:rFonts w:ascii="Arial Narrow" w:hAnsi="Arial Narrow"/>
                <w:noProof/>
                <w:webHidden/>
              </w:rPr>
              <w:tab/>
            </w:r>
            <w:r w:rsidR="00137F7F" w:rsidRPr="00137F7F">
              <w:rPr>
                <w:rFonts w:ascii="Arial Narrow" w:hAnsi="Arial Narrow"/>
                <w:noProof/>
                <w:webHidden/>
              </w:rPr>
              <w:fldChar w:fldCharType="begin"/>
            </w:r>
            <w:r w:rsidR="00137F7F" w:rsidRPr="00137F7F">
              <w:rPr>
                <w:rFonts w:ascii="Arial Narrow" w:hAnsi="Arial Narrow"/>
                <w:noProof/>
                <w:webHidden/>
              </w:rPr>
              <w:instrText xml:space="preserve"> PAGEREF _Toc505949203 \h </w:instrText>
            </w:r>
            <w:r w:rsidR="00137F7F" w:rsidRPr="00137F7F">
              <w:rPr>
                <w:rFonts w:ascii="Arial Narrow" w:hAnsi="Arial Narrow"/>
                <w:noProof/>
                <w:webHidden/>
              </w:rPr>
            </w:r>
            <w:r w:rsidR="00137F7F" w:rsidRPr="00137F7F">
              <w:rPr>
                <w:rFonts w:ascii="Arial Narrow" w:hAnsi="Arial Narrow"/>
                <w:noProof/>
                <w:webHidden/>
              </w:rPr>
              <w:fldChar w:fldCharType="separate"/>
            </w:r>
            <w:r w:rsidR="00137F7F" w:rsidRPr="00137F7F">
              <w:rPr>
                <w:rFonts w:ascii="Arial Narrow" w:hAnsi="Arial Narrow"/>
                <w:noProof/>
                <w:webHidden/>
              </w:rPr>
              <w:t>7</w:t>
            </w:r>
            <w:r w:rsidR="00137F7F" w:rsidRPr="00137F7F">
              <w:rPr>
                <w:rFonts w:ascii="Arial Narrow" w:hAnsi="Arial Narrow"/>
                <w:noProof/>
                <w:webHidden/>
              </w:rPr>
              <w:fldChar w:fldCharType="end"/>
            </w:r>
          </w:hyperlink>
        </w:p>
        <w:p w:rsidR="00137F7F" w:rsidRPr="00137F7F" w:rsidRDefault="0086413B">
          <w:pPr>
            <w:pStyle w:val="Obsah1"/>
            <w:tabs>
              <w:tab w:val="left" w:pos="660"/>
              <w:tab w:val="right" w:leader="dot" w:pos="9062"/>
            </w:tabs>
            <w:rPr>
              <w:rFonts w:ascii="Arial Narrow" w:eastAsiaTheme="minorEastAsia" w:hAnsi="Arial Narrow"/>
              <w:noProof/>
              <w:lang w:eastAsia="cs-CZ"/>
            </w:rPr>
          </w:pPr>
          <w:hyperlink w:anchor="_Toc505949204" w:history="1">
            <w:r w:rsidR="00137F7F" w:rsidRPr="00137F7F">
              <w:rPr>
                <w:rStyle w:val="Hypertextovodkaz"/>
                <w:rFonts w:ascii="Arial Narrow" w:hAnsi="Arial Narrow"/>
                <w:noProof/>
              </w:rPr>
              <w:t>13.</w:t>
            </w:r>
            <w:r w:rsidR="00137F7F" w:rsidRPr="00137F7F">
              <w:rPr>
                <w:rFonts w:ascii="Arial Narrow" w:eastAsiaTheme="minorEastAsia" w:hAnsi="Arial Narrow"/>
                <w:noProof/>
                <w:lang w:eastAsia="cs-CZ"/>
              </w:rPr>
              <w:tab/>
            </w:r>
            <w:r w:rsidR="00137F7F" w:rsidRPr="00137F7F">
              <w:rPr>
                <w:rStyle w:val="Hypertextovodkaz"/>
                <w:rFonts w:ascii="Arial Narrow" w:hAnsi="Arial Narrow"/>
                <w:noProof/>
              </w:rPr>
              <w:t>Požární ochrana</w:t>
            </w:r>
            <w:r w:rsidR="00137F7F" w:rsidRPr="00137F7F">
              <w:rPr>
                <w:rFonts w:ascii="Arial Narrow" w:hAnsi="Arial Narrow"/>
                <w:noProof/>
                <w:webHidden/>
              </w:rPr>
              <w:tab/>
            </w:r>
            <w:r w:rsidR="00137F7F" w:rsidRPr="00137F7F">
              <w:rPr>
                <w:rFonts w:ascii="Arial Narrow" w:hAnsi="Arial Narrow"/>
                <w:noProof/>
                <w:webHidden/>
              </w:rPr>
              <w:fldChar w:fldCharType="begin"/>
            </w:r>
            <w:r w:rsidR="00137F7F" w:rsidRPr="00137F7F">
              <w:rPr>
                <w:rFonts w:ascii="Arial Narrow" w:hAnsi="Arial Narrow"/>
                <w:noProof/>
                <w:webHidden/>
              </w:rPr>
              <w:instrText xml:space="preserve"> PAGEREF _Toc505949204 \h </w:instrText>
            </w:r>
            <w:r w:rsidR="00137F7F" w:rsidRPr="00137F7F">
              <w:rPr>
                <w:rFonts w:ascii="Arial Narrow" w:hAnsi="Arial Narrow"/>
                <w:noProof/>
                <w:webHidden/>
              </w:rPr>
            </w:r>
            <w:r w:rsidR="00137F7F" w:rsidRPr="00137F7F">
              <w:rPr>
                <w:rFonts w:ascii="Arial Narrow" w:hAnsi="Arial Narrow"/>
                <w:noProof/>
                <w:webHidden/>
              </w:rPr>
              <w:fldChar w:fldCharType="separate"/>
            </w:r>
            <w:r w:rsidR="00137F7F" w:rsidRPr="00137F7F">
              <w:rPr>
                <w:rFonts w:ascii="Arial Narrow" w:hAnsi="Arial Narrow"/>
                <w:noProof/>
                <w:webHidden/>
              </w:rPr>
              <w:t>8</w:t>
            </w:r>
            <w:r w:rsidR="00137F7F" w:rsidRPr="00137F7F">
              <w:rPr>
                <w:rFonts w:ascii="Arial Narrow" w:hAnsi="Arial Narrow"/>
                <w:noProof/>
                <w:webHidden/>
              </w:rPr>
              <w:fldChar w:fldCharType="end"/>
            </w:r>
          </w:hyperlink>
        </w:p>
        <w:p w:rsidR="00137F7F" w:rsidRPr="00137F7F" w:rsidRDefault="0086413B">
          <w:pPr>
            <w:pStyle w:val="Obsah1"/>
            <w:tabs>
              <w:tab w:val="left" w:pos="660"/>
              <w:tab w:val="right" w:leader="dot" w:pos="9062"/>
            </w:tabs>
            <w:rPr>
              <w:rFonts w:ascii="Arial Narrow" w:eastAsiaTheme="minorEastAsia" w:hAnsi="Arial Narrow"/>
              <w:noProof/>
              <w:lang w:eastAsia="cs-CZ"/>
            </w:rPr>
          </w:pPr>
          <w:hyperlink w:anchor="_Toc505949205" w:history="1">
            <w:r w:rsidR="00137F7F" w:rsidRPr="00137F7F">
              <w:rPr>
                <w:rStyle w:val="Hypertextovodkaz"/>
                <w:rFonts w:ascii="Arial Narrow" w:hAnsi="Arial Narrow"/>
                <w:noProof/>
              </w:rPr>
              <w:t>14.</w:t>
            </w:r>
            <w:r w:rsidR="00137F7F" w:rsidRPr="00137F7F">
              <w:rPr>
                <w:rFonts w:ascii="Arial Narrow" w:eastAsiaTheme="minorEastAsia" w:hAnsi="Arial Narrow"/>
                <w:noProof/>
                <w:lang w:eastAsia="cs-CZ"/>
              </w:rPr>
              <w:tab/>
            </w:r>
            <w:r w:rsidR="00137F7F" w:rsidRPr="00137F7F">
              <w:rPr>
                <w:rStyle w:val="Hypertextovodkaz"/>
                <w:rFonts w:ascii="Arial Narrow" w:hAnsi="Arial Narrow"/>
                <w:noProof/>
              </w:rPr>
              <w:t>Seznam hlavních použitých technických norem a předpisů</w:t>
            </w:r>
            <w:r w:rsidR="00137F7F" w:rsidRPr="00137F7F">
              <w:rPr>
                <w:rFonts w:ascii="Arial Narrow" w:hAnsi="Arial Narrow"/>
                <w:noProof/>
                <w:webHidden/>
              </w:rPr>
              <w:tab/>
            </w:r>
            <w:r w:rsidR="00137F7F" w:rsidRPr="00137F7F">
              <w:rPr>
                <w:rFonts w:ascii="Arial Narrow" w:hAnsi="Arial Narrow"/>
                <w:noProof/>
                <w:webHidden/>
              </w:rPr>
              <w:fldChar w:fldCharType="begin"/>
            </w:r>
            <w:r w:rsidR="00137F7F" w:rsidRPr="00137F7F">
              <w:rPr>
                <w:rFonts w:ascii="Arial Narrow" w:hAnsi="Arial Narrow"/>
                <w:noProof/>
                <w:webHidden/>
              </w:rPr>
              <w:instrText xml:space="preserve"> PAGEREF _Toc505949205 \h </w:instrText>
            </w:r>
            <w:r w:rsidR="00137F7F" w:rsidRPr="00137F7F">
              <w:rPr>
                <w:rFonts w:ascii="Arial Narrow" w:hAnsi="Arial Narrow"/>
                <w:noProof/>
                <w:webHidden/>
              </w:rPr>
            </w:r>
            <w:r w:rsidR="00137F7F" w:rsidRPr="00137F7F">
              <w:rPr>
                <w:rFonts w:ascii="Arial Narrow" w:hAnsi="Arial Narrow"/>
                <w:noProof/>
                <w:webHidden/>
              </w:rPr>
              <w:fldChar w:fldCharType="separate"/>
            </w:r>
            <w:r w:rsidR="00137F7F" w:rsidRPr="00137F7F">
              <w:rPr>
                <w:rFonts w:ascii="Arial Narrow" w:hAnsi="Arial Narrow"/>
                <w:noProof/>
                <w:webHidden/>
              </w:rPr>
              <w:t>8</w:t>
            </w:r>
            <w:r w:rsidR="00137F7F" w:rsidRPr="00137F7F">
              <w:rPr>
                <w:rFonts w:ascii="Arial Narrow" w:hAnsi="Arial Narrow"/>
                <w:noProof/>
                <w:webHidden/>
              </w:rPr>
              <w:fldChar w:fldCharType="end"/>
            </w:r>
          </w:hyperlink>
        </w:p>
        <w:p w:rsidR="00137F7F" w:rsidRPr="00137F7F" w:rsidRDefault="0086413B">
          <w:pPr>
            <w:pStyle w:val="Obsah1"/>
            <w:tabs>
              <w:tab w:val="left" w:pos="660"/>
              <w:tab w:val="right" w:leader="dot" w:pos="9062"/>
            </w:tabs>
            <w:rPr>
              <w:rFonts w:ascii="Arial Narrow" w:eastAsiaTheme="minorEastAsia" w:hAnsi="Arial Narrow"/>
              <w:noProof/>
              <w:lang w:eastAsia="cs-CZ"/>
            </w:rPr>
          </w:pPr>
          <w:hyperlink w:anchor="_Toc505949206" w:history="1">
            <w:r w:rsidR="00137F7F" w:rsidRPr="00137F7F">
              <w:rPr>
                <w:rStyle w:val="Hypertextovodkaz"/>
                <w:rFonts w:ascii="Arial Narrow" w:hAnsi="Arial Narrow"/>
                <w:noProof/>
              </w:rPr>
              <w:t>15.</w:t>
            </w:r>
            <w:r w:rsidR="00137F7F" w:rsidRPr="00137F7F">
              <w:rPr>
                <w:rFonts w:ascii="Arial Narrow" w:eastAsiaTheme="minorEastAsia" w:hAnsi="Arial Narrow"/>
                <w:noProof/>
                <w:lang w:eastAsia="cs-CZ"/>
              </w:rPr>
              <w:tab/>
            </w:r>
            <w:r w:rsidR="00137F7F" w:rsidRPr="00137F7F">
              <w:rPr>
                <w:rStyle w:val="Hypertextovodkaz"/>
                <w:rFonts w:ascii="Arial Narrow" w:hAnsi="Arial Narrow"/>
                <w:noProof/>
              </w:rPr>
              <w:t>Závěr</w:t>
            </w:r>
            <w:r w:rsidR="00137F7F" w:rsidRPr="00137F7F">
              <w:rPr>
                <w:rFonts w:ascii="Arial Narrow" w:hAnsi="Arial Narrow"/>
                <w:noProof/>
                <w:webHidden/>
              </w:rPr>
              <w:tab/>
            </w:r>
            <w:r w:rsidR="00137F7F" w:rsidRPr="00137F7F">
              <w:rPr>
                <w:rFonts w:ascii="Arial Narrow" w:hAnsi="Arial Narrow"/>
                <w:noProof/>
                <w:webHidden/>
              </w:rPr>
              <w:fldChar w:fldCharType="begin"/>
            </w:r>
            <w:r w:rsidR="00137F7F" w:rsidRPr="00137F7F">
              <w:rPr>
                <w:rFonts w:ascii="Arial Narrow" w:hAnsi="Arial Narrow"/>
                <w:noProof/>
                <w:webHidden/>
              </w:rPr>
              <w:instrText xml:space="preserve"> PAGEREF _Toc505949206 \h </w:instrText>
            </w:r>
            <w:r w:rsidR="00137F7F" w:rsidRPr="00137F7F">
              <w:rPr>
                <w:rFonts w:ascii="Arial Narrow" w:hAnsi="Arial Narrow"/>
                <w:noProof/>
                <w:webHidden/>
              </w:rPr>
            </w:r>
            <w:r w:rsidR="00137F7F" w:rsidRPr="00137F7F">
              <w:rPr>
                <w:rFonts w:ascii="Arial Narrow" w:hAnsi="Arial Narrow"/>
                <w:noProof/>
                <w:webHidden/>
              </w:rPr>
              <w:fldChar w:fldCharType="separate"/>
            </w:r>
            <w:r w:rsidR="00137F7F" w:rsidRPr="00137F7F">
              <w:rPr>
                <w:rFonts w:ascii="Arial Narrow" w:hAnsi="Arial Narrow"/>
                <w:noProof/>
                <w:webHidden/>
              </w:rPr>
              <w:t>9</w:t>
            </w:r>
            <w:r w:rsidR="00137F7F" w:rsidRPr="00137F7F">
              <w:rPr>
                <w:rFonts w:ascii="Arial Narrow" w:hAnsi="Arial Narrow"/>
                <w:noProof/>
                <w:webHidden/>
              </w:rPr>
              <w:fldChar w:fldCharType="end"/>
            </w:r>
          </w:hyperlink>
        </w:p>
        <w:p w:rsidR="00494499" w:rsidRPr="000E57D5" w:rsidRDefault="00494499" w:rsidP="00494499">
          <w:pPr>
            <w:rPr>
              <w:rFonts w:ascii="Arial Narrow" w:hAnsi="Arial Narrow"/>
              <w:b/>
              <w:bCs/>
              <w:color w:val="FF0000"/>
            </w:rPr>
          </w:pPr>
          <w:r w:rsidRPr="00137F7F">
            <w:rPr>
              <w:rFonts w:ascii="Arial Narrow" w:hAnsi="Arial Narrow"/>
            </w:rPr>
            <w:fldChar w:fldCharType="end"/>
          </w:r>
        </w:p>
      </w:sdtContent>
    </w:sdt>
    <w:p w:rsidR="00494499" w:rsidRPr="000E57D5" w:rsidRDefault="00494499" w:rsidP="00494499">
      <w:pPr>
        <w:rPr>
          <w:color w:val="FF0000"/>
        </w:rPr>
      </w:pPr>
    </w:p>
    <w:p w:rsidR="00494499" w:rsidRPr="000E57D5" w:rsidRDefault="00494499" w:rsidP="00494499">
      <w:pPr>
        <w:rPr>
          <w:color w:val="FF0000"/>
        </w:rPr>
      </w:pPr>
    </w:p>
    <w:p w:rsidR="00494499" w:rsidRPr="000E57D5" w:rsidRDefault="00494499" w:rsidP="00494499">
      <w:pPr>
        <w:rPr>
          <w:color w:val="FF0000"/>
        </w:rPr>
      </w:pPr>
    </w:p>
    <w:p w:rsidR="00494499" w:rsidRPr="000E57D5" w:rsidRDefault="00494499" w:rsidP="00494499">
      <w:pPr>
        <w:rPr>
          <w:color w:val="FF0000"/>
        </w:rPr>
      </w:pPr>
    </w:p>
    <w:p w:rsidR="00494499" w:rsidRPr="000E57D5" w:rsidRDefault="009A58FA" w:rsidP="009A58FA">
      <w:pPr>
        <w:tabs>
          <w:tab w:val="left" w:pos="3165"/>
        </w:tabs>
        <w:rPr>
          <w:color w:val="FF0000"/>
        </w:rPr>
      </w:pPr>
      <w:r>
        <w:rPr>
          <w:color w:val="FF0000"/>
        </w:rPr>
        <w:tab/>
      </w:r>
    </w:p>
    <w:p w:rsidR="00494499" w:rsidRPr="000E57D5" w:rsidRDefault="00494499" w:rsidP="00494499">
      <w:pPr>
        <w:rPr>
          <w:color w:val="FF0000"/>
        </w:rPr>
      </w:pPr>
    </w:p>
    <w:p w:rsidR="00B70A5F" w:rsidRPr="000E57D5" w:rsidRDefault="00B70A5F" w:rsidP="00494499">
      <w:pPr>
        <w:rPr>
          <w:color w:val="FF0000"/>
        </w:rPr>
      </w:pPr>
    </w:p>
    <w:p w:rsidR="00494499" w:rsidRPr="000E57D5" w:rsidRDefault="00494499" w:rsidP="00494499">
      <w:pPr>
        <w:rPr>
          <w:color w:val="FF0000"/>
        </w:rPr>
      </w:pPr>
    </w:p>
    <w:p w:rsidR="00494499" w:rsidRPr="000E57D5" w:rsidRDefault="00494499" w:rsidP="00494499">
      <w:pPr>
        <w:rPr>
          <w:color w:val="FF0000"/>
        </w:rPr>
      </w:pPr>
    </w:p>
    <w:p w:rsidR="00494499" w:rsidRPr="000E57D5" w:rsidRDefault="00494499" w:rsidP="00494499">
      <w:pPr>
        <w:rPr>
          <w:color w:val="FF0000"/>
        </w:rPr>
      </w:pPr>
    </w:p>
    <w:p w:rsidR="00494499" w:rsidRPr="000E57D5" w:rsidRDefault="00494499" w:rsidP="00494499">
      <w:pPr>
        <w:rPr>
          <w:color w:val="FF0000"/>
        </w:rPr>
      </w:pPr>
    </w:p>
    <w:p w:rsidR="00494499" w:rsidRPr="000E57D5" w:rsidRDefault="00494499" w:rsidP="00494499">
      <w:pPr>
        <w:rPr>
          <w:color w:val="FF0000"/>
        </w:rPr>
      </w:pPr>
    </w:p>
    <w:p w:rsidR="00494499" w:rsidRDefault="00494499" w:rsidP="00494499"/>
    <w:p w:rsidR="00F55B2A" w:rsidRPr="008D2FB7" w:rsidRDefault="00F55B2A" w:rsidP="00494499"/>
    <w:p w:rsidR="00770C79" w:rsidRPr="008D2FB7" w:rsidRDefault="00770C79" w:rsidP="00494499">
      <w:pPr>
        <w:pStyle w:val="Nadpis1"/>
        <w:numPr>
          <w:ilvl w:val="0"/>
          <w:numId w:val="2"/>
        </w:numPr>
      </w:pPr>
      <w:bookmarkStart w:id="0" w:name="_Toc505949192"/>
      <w:r w:rsidRPr="008D2FB7">
        <w:t>Identifikační údaje stavby</w:t>
      </w:r>
      <w:bookmarkEnd w:id="0"/>
    </w:p>
    <w:p w:rsidR="00494499" w:rsidRPr="008D2FB7" w:rsidRDefault="00494499" w:rsidP="00494499"/>
    <w:p w:rsidR="00770C79" w:rsidRPr="008D2FB7" w:rsidRDefault="00770C79" w:rsidP="00770C79">
      <w:pPr>
        <w:spacing w:after="80"/>
        <w:rPr>
          <w:rFonts w:ascii="Arial Narrow" w:hAnsi="Arial Narrow"/>
        </w:rPr>
      </w:pPr>
      <w:r w:rsidRPr="008D2FB7">
        <w:rPr>
          <w:rFonts w:ascii="Arial Narrow" w:hAnsi="Arial Narrow"/>
        </w:rPr>
        <w:t>Název stavby:</w:t>
      </w:r>
      <w:r w:rsidRPr="008D2FB7">
        <w:rPr>
          <w:rFonts w:ascii="Arial Narrow" w:hAnsi="Arial Narrow"/>
        </w:rPr>
        <w:tab/>
      </w:r>
      <w:r w:rsidR="002312CA" w:rsidRPr="008D2FB7">
        <w:rPr>
          <w:rFonts w:ascii="Arial Narrow" w:hAnsi="Arial Narrow"/>
        </w:rPr>
        <w:tab/>
      </w:r>
      <w:r w:rsidR="008D2FB7" w:rsidRPr="008D2FB7">
        <w:rPr>
          <w:rFonts w:ascii="Arial Narrow" w:hAnsi="Arial Narrow"/>
        </w:rPr>
        <w:t>PROVEDENÍ NOVÉHO PAVILONU – ZŠ WALDORFSKÁ</w:t>
      </w:r>
    </w:p>
    <w:p w:rsidR="00770C79" w:rsidRPr="008D2FB7" w:rsidRDefault="00494499" w:rsidP="002312CA">
      <w:pPr>
        <w:spacing w:after="80"/>
        <w:rPr>
          <w:rFonts w:ascii="Arial Narrow" w:hAnsi="Arial Narrow"/>
        </w:rPr>
      </w:pPr>
      <w:r w:rsidRPr="008D2FB7">
        <w:rPr>
          <w:rFonts w:ascii="Arial Narrow" w:hAnsi="Arial Narrow"/>
        </w:rPr>
        <w:t>Místo stavby</w:t>
      </w:r>
      <w:r w:rsidR="002312CA" w:rsidRPr="008D2FB7">
        <w:rPr>
          <w:rFonts w:ascii="Arial Narrow" w:hAnsi="Arial Narrow"/>
        </w:rPr>
        <w:t>:</w:t>
      </w:r>
      <w:r w:rsidR="002312CA" w:rsidRPr="008D2FB7">
        <w:rPr>
          <w:rFonts w:ascii="Arial Narrow" w:hAnsi="Arial Narrow"/>
        </w:rPr>
        <w:tab/>
      </w:r>
      <w:r w:rsidR="002312CA" w:rsidRPr="008D2FB7">
        <w:rPr>
          <w:rFonts w:ascii="Arial Narrow" w:hAnsi="Arial Narrow"/>
        </w:rPr>
        <w:tab/>
      </w:r>
      <w:r w:rsidR="008D2FB7" w:rsidRPr="008D2FB7">
        <w:rPr>
          <w:rFonts w:ascii="Arial Narrow" w:hAnsi="Arial Narrow"/>
        </w:rPr>
        <w:t>Mezi Rolemi 34/8, 158 00, Praha 5 - Jinonice</w:t>
      </w:r>
    </w:p>
    <w:p w:rsidR="002312CA" w:rsidRPr="008D2FB7" w:rsidRDefault="002312CA" w:rsidP="002312CA">
      <w:pPr>
        <w:spacing w:after="80"/>
        <w:rPr>
          <w:rFonts w:ascii="Arial Narrow" w:hAnsi="Arial Narrow"/>
        </w:rPr>
      </w:pPr>
      <w:r w:rsidRPr="008D2FB7">
        <w:rPr>
          <w:rFonts w:ascii="Arial Narrow" w:hAnsi="Arial Narrow"/>
        </w:rPr>
        <w:t xml:space="preserve">Charakter stavby: </w:t>
      </w:r>
      <w:r w:rsidRPr="008D2FB7">
        <w:rPr>
          <w:rFonts w:ascii="Arial Narrow" w:hAnsi="Arial Narrow"/>
        </w:rPr>
        <w:tab/>
      </w:r>
      <w:r w:rsidR="00DC1146" w:rsidRPr="008D2FB7">
        <w:rPr>
          <w:rFonts w:ascii="Arial Narrow" w:hAnsi="Arial Narrow"/>
        </w:rPr>
        <w:t>N</w:t>
      </w:r>
      <w:r w:rsidRPr="008D2FB7">
        <w:rPr>
          <w:rFonts w:ascii="Arial Narrow" w:hAnsi="Arial Narrow"/>
        </w:rPr>
        <w:t>ovostavba</w:t>
      </w:r>
    </w:p>
    <w:p w:rsidR="002312CA" w:rsidRPr="008D2FB7" w:rsidRDefault="002312CA" w:rsidP="002312CA">
      <w:pPr>
        <w:spacing w:after="80"/>
        <w:rPr>
          <w:rFonts w:ascii="Arial Narrow" w:hAnsi="Arial Narrow"/>
        </w:rPr>
      </w:pPr>
      <w:r w:rsidRPr="008D2FB7">
        <w:rPr>
          <w:rFonts w:ascii="Arial Narrow" w:hAnsi="Arial Narrow"/>
        </w:rPr>
        <w:t>Stupeň dokumentace:</w:t>
      </w:r>
      <w:r w:rsidRPr="008D2FB7">
        <w:rPr>
          <w:rFonts w:ascii="Arial Narrow" w:hAnsi="Arial Narrow"/>
        </w:rPr>
        <w:tab/>
        <w:t xml:space="preserve">Dokumentace </w:t>
      </w:r>
      <w:r w:rsidR="00944A32">
        <w:rPr>
          <w:rFonts w:ascii="Arial Narrow" w:hAnsi="Arial Narrow"/>
        </w:rPr>
        <w:t>pro provedení stavby</w:t>
      </w:r>
      <w:r w:rsidR="008D2FB7" w:rsidRPr="008D2FB7">
        <w:rPr>
          <w:rFonts w:ascii="Arial Narrow" w:hAnsi="Arial Narrow"/>
        </w:rPr>
        <w:t xml:space="preserve"> </w:t>
      </w:r>
      <w:r w:rsidR="00944A32">
        <w:rPr>
          <w:rFonts w:ascii="Arial Narrow" w:hAnsi="Arial Narrow"/>
        </w:rPr>
        <w:t>(D</w:t>
      </w:r>
      <w:r w:rsidR="008D2FB7" w:rsidRPr="008D2FB7">
        <w:rPr>
          <w:rFonts w:ascii="Arial Narrow" w:hAnsi="Arial Narrow"/>
        </w:rPr>
        <w:t>P</w:t>
      </w:r>
      <w:r w:rsidR="00944A32">
        <w:rPr>
          <w:rFonts w:ascii="Arial Narrow" w:hAnsi="Arial Narrow"/>
        </w:rPr>
        <w:t>S</w:t>
      </w:r>
      <w:r w:rsidRPr="008D2FB7">
        <w:rPr>
          <w:rFonts w:ascii="Arial Narrow" w:hAnsi="Arial Narrow"/>
        </w:rPr>
        <w:t>)</w:t>
      </w:r>
    </w:p>
    <w:p w:rsidR="002312CA" w:rsidRPr="008D2FB7" w:rsidRDefault="002312CA" w:rsidP="002312CA">
      <w:pPr>
        <w:spacing w:after="80"/>
        <w:rPr>
          <w:rFonts w:ascii="Arial Narrow" w:hAnsi="Arial Narrow"/>
        </w:rPr>
      </w:pPr>
      <w:r w:rsidRPr="008D2FB7">
        <w:rPr>
          <w:rFonts w:ascii="Arial Narrow" w:hAnsi="Arial Narrow"/>
        </w:rPr>
        <w:t>Část dokumentace:</w:t>
      </w:r>
      <w:r w:rsidRPr="008D2FB7">
        <w:rPr>
          <w:rFonts w:ascii="Arial Narrow" w:hAnsi="Arial Narrow"/>
        </w:rPr>
        <w:tab/>
      </w:r>
      <w:r w:rsidR="00944A32">
        <w:rPr>
          <w:rFonts w:ascii="Arial Narrow" w:hAnsi="Arial Narrow"/>
        </w:rPr>
        <w:t>SO 03 Komunikace a chodníky</w:t>
      </w:r>
    </w:p>
    <w:p w:rsidR="002312CA" w:rsidRPr="008D2FB7" w:rsidRDefault="008D2FB7" w:rsidP="002312CA">
      <w:pPr>
        <w:spacing w:after="80"/>
        <w:rPr>
          <w:rFonts w:ascii="Arial Narrow" w:hAnsi="Arial Narrow"/>
        </w:rPr>
      </w:pPr>
      <w:r w:rsidRPr="008D2FB7">
        <w:rPr>
          <w:rFonts w:ascii="Arial Narrow" w:hAnsi="Arial Narrow"/>
        </w:rPr>
        <w:t>Datum vydání:</w:t>
      </w:r>
      <w:r w:rsidRPr="008D2FB7">
        <w:rPr>
          <w:rFonts w:ascii="Arial Narrow" w:hAnsi="Arial Narrow"/>
        </w:rPr>
        <w:tab/>
      </w:r>
      <w:r w:rsidRPr="008D2FB7">
        <w:rPr>
          <w:rFonts w:ascii="Arial Narrow" w:hAnsi="Arial Narrow"/>
        </w:rPr>
        <w:tab/>
      </w:r>
      <w:r w:rsidR="0086413B">
        <w:rPr>
          <w:rFonts w:ascii="Arial Narrow" w:hAnsi="Arial Narrow"/>
        </w:rPr>
        <w:t>12</w:t>
      </w:r>
      <w:r w:rsidR="00944A32">
        <w:rPr>
          <w:rFonts w:ascii="Arial Narrow" w:hAnsi="Arial Narrow"/>
        </w:rPr>
        <w:t xml:space="preserve"> / 201</w:t>
      </w:r>
      <w:r w:rsidR="0086413B">
        <w:rPr>
          <w:rFonts w:ascii="Arial Narrow" w:hAnsi="Arial Narrow"/>
        </w:rPr>
        <w:t>7</w:t>
      </w:r>
    </w:p>
    <w:p w:rsidR="002312CA" w:rsidRPr="008D2FB7" w:rsidRDefault="002312CA" w:rsidP="002312CA">
      <w:pPr>
        <w:spacing w:after="80"/>
        <w:rPr>
          <w:rFonts w:ascii="Arial Narrow" w:hAnsi="Arial Narrow"/>
        </w:rPr>
      </w:pPr>
      <w:r w:rsidRPr="008D2FB7">
        <w:rPr>
          <w:rFonts w:ascii="Arial Narrow" w:hAnsi="Arial Narrow"/>
        </w:rPr>
        <w:t>Číslo zakázky:</w:t>
      </w:r>
      <w:r w:rsidRPr="008D2FB7">
        <w:rPr>
          <w:rFonts w:ascii="Arial Narrow" w:hAnsi="Arial Narrow"/>
        </w:rPr>
        <w:tab/>
      </w:r>
      <w:r w:rsidRPr="008D2FB7">
        <w:rPr>
          <w:rFonts w:ascii="Arial Narrow" w:hAnsi="Arial Narrow"/>
        </w:rPr>
        <w:tab/>
      </w:r>
      <w:proofErr w:type="gramStart"/>
      <w:r w:rsidRPr="008D2FB7">
        <w:rPr>
          <w:rFonts w:ascii="Arial Narrow" w:hAnsi="Arial Narrow"/>
        </w:rPr>
        <w:t>16</w:t>
      </w:r>
      <w:r w:rsidR="00C91246" w:rsidRPr="008D2FB7">
        <w:rPr>
          <w:rFonts w:ascii="Arial Narrow" w:hAnsi="Arial Narrow"/>
        </w:rPr>
        <w:t xml:space="preserve"> </w:t>
      </w:r>
      <w:r w:rsidRPr="008D2FB7">
        <w:rPr>
          <w:rFonts w:ascii="Arial Narrow" w:hAnsi="Arial Narrow"/>
        </w:rPr>
        <w:t>-</w:t>
      </w:r>
      <w:r w:rsidR="00C91246" w:rsidRPr="008D2FB7">
        <w:rPr>
          <w:rFonts w:ascii="Arial Narrow" w:hAnsi="Arial Narrow"/>
        </w:rPr>
        <w:t xml:space="preserve"> </w:t>
      </w:r>
      <w:r w:rsidR="008D2FB7" w:rsidRPr="008D2FB7">
        <w:rPr>
          <w:rFonts w:ascii="Arial Narrow" w:hAnsi="Arial Narrow"/>
        </w:rPr>
        <w:t>057</w:t>
      </w:r>
      <w:proofErr w:type="gramEnd"/>
    </w:p>
    <w:p w:rsidR="00770C79" w:rsidRPr="000E57D5" w:rsidRDefault="00770C79" w:rsidP="00770C79">
      <w:pPr>
        <w:spacing w:after="80"/>
        <w:rPr>
          <w:rFonts w:ascii="Arial Narrow" w:hAnsi="Arial Narrow"/>
          <w:color w:val="FF0000"/>
        </w:rPr>
      </w:pPr>
      <w:r w:rsidRPr="000E57D5">
        <w:rPr>
          <w:rFonts w:ascii="Arial Narrow" w:hAnsi="Arial Narrow"/>
          <w:color w:val="FF0000"/>
        </w:rPr>
        <w:tab/>
      </w:r>
      <w:r w:rsidRPr="000E57D5">
        <w:rPr>
          <w:rFonts w:ascii="Arial Narrow" w:hAnsi="Arial Narrow"/>
          <w:color w:val="FF0000"/>
        </w:rPr>
        <w:tab/>
        <w:t xml:space="preserve"> </w:t>
      </w:r>
    </w:p>
    <w:p w:rsidR="00770C79" w:rsidRPr="00FD6C2C" w:rsidRDefault="00770C79" w:rsidP="00770C79">
      <w:pPr>
        <w:spacing w:after="80"/>
        <w:rPr>
          <w:rFonts w:ascii="Arial Narrow" w:hAnsi="Arial Narrow"/>
        </w:rPr>
      </w:pPr>
      <w:r w:rsidRPr="00FD6C2C">
        <w:rPr>
          <w:rFonts w:ascii="Arial Narrow" w:hAnsi="Arial Narrow"/>
        </w:rPr>
        <w:t>Investor, stavebník:</w:t>
      </w:r>
      <w:r w:rsidRPr="00FD6C2C">
        <w:rPr>
          <w:rFonts w:ascii="Arial Narrow" w:hAnsi="Arial Narrow"/>
        </w:rPr>
        <w:tab/>
      </w:r>
      <w:r w:rsidR="004731FE" w:rsidRPr="00FD6C2C">
        <w:rPr>
          <w:rFonts w:ascii="Arial Narrow" w:hAnsi="Arial Narrow"/>
        </w:rPr>
        <w:t xml:space="preserve">Městská část Praha 5 </w:t>
      </w:r>
      <w:r w:rsidR="00FD6C2C" w:rsidRPr="00FD6C2C">
        <w:rPr>
          <w:rFonts w:ascii="Arial Narrow" w:hAnsi="Arial Narrow"/>
        </w:rPr>
        <w:t>– správa nemovitosti ve vlastnictví obce</w:t>
      </w:r>
    </w:p>
    <w:p w:rsidR="002312CA" w:rsidRPr="000E57D5" w:rsidRDefault="002312CA" w:rsidP="00770C79">
      <w:pPr>
        <w:spacing w:after="80"/>
        <w:rPr>
          <w:rFonts w:ascii="Arial Narrow" w:hAnsi="Arial Narrow"/>
          <w:color w:val="FF0000"/>
        </w:rPr>
      </w:pPr>
      <w:r w:rsidRPr="000E57D5">
        <w:rPr>
          <w:rFonts w:ascii="Arial Narrow" w:hAnsi="Arial Narrow"/>
          <w:color w:val="FF0000"/>
        </w:rPr>
        <w:tab/>
      </w:r>
      <w:r w:rsidRPr="000E57D5">
        <w:rPr>
          <w:rFonts w:ascii="Arial Narrow" w:hAnsi="Arial Narrow"/>
          <w:color w:val="FF0000"/>
        </w:rPr>
        <w:tab/>
      </w:r>
      <w:r w:rsidRPr="000E57D5">
        <w:rPr>
          <w:rFonts w:ascii="Arial Narrow" w:hAnsi="Arial Narrow"/>
          <w:color w:val="FF0000"/>
        </w:rPr>
        <w:tab/>
      </w:r>
      <w:r w:rsidR="00FD6C2C" w:rsidRPr="00FD6C2C">
        <w:rPr>
          <w:rFonts w:ascii="Arial Narrow" w:hAnsi="Arial Narrow"/>
        </w:rPr>
        <w:t>Náměstí 14. října 1381/4, 150 00, Praha 5 - Smíchov</w:t>
      </w:r>
    </w:p>
    <w:p w:rsidR="00A21E2D" w:rsidRPr="00FD6C2C" w:rsidRDefault="00A21E2D" w:rsidP="00770C79">
      <w:pPr>
        <w:spacing w:after="80"/>
        <w:rPr>
          <w:rFonts w:ascii="Arial Narrow" w:hAnsi="Arial Narrow"/>
        </w:rPr>
      </w:pPr>
      <w:r w:rsidRPr="000E57D5">
        <w:rPr>
          <w:rFonts w:ascii="Arial Narrow" w:hAnsi="Arial Narrow"/>
          <w:color w:val="FF0000"/>
        </w:rPr>
        <w:tab/>
      </w:r>
      <w:r w:rsidRPr="000E57D5">
        <w:rPr>
          <w:rFonts w:ascii="Arial Narrow" w:hAnsi="Arial Narrow"/>
          <w:color w:val="FF0000"/>
        </w:rPr>
        <w:tab/>
      </w:r>
      <w:r w:rsidRPr="000E57D5">
        <w:rPr>
          <w:rFonts w:ascii="Arial Narrow" w:hAnsi="Arial Narrow"/>
          <w:color w:val="FF0000"/>
        </w:rPr>
        <w:tab/>
      </w:r>
      <w:r w:rsidRPr="00FD6C2C">
        <w:rPr>
          <w:rFonts w:ascii="Arial Narrow" w:hAnsi="Arial Narrow"/>
        </w:rPr>
        <w:t xml:space="preserve">IČO: </w:t>
      </w:r>
      <w:r w:rsidR="00FD6C2C" w:rsidRPr="00FD6C2C">
        <w:rPr>
          <w:rFonts w:ascii="Arial Narrow" w:hAnsi="Arial Narrow"/>
        </w:rPr>
        <w:t>00063631</w:t>
      </w:r>
      <w:r w:rsidR="002312CA" w:rsidRPr="00FD6C2C">
        <w:rPr>
          <w:rFonts w:ascii="Arial Narrow" w:hAnsi="Arial Narrow"/>
        </w:rPr>
        <w:t xml:space="preserve">, DIČ </w:t>
      </w:r>
      <w:r w:rsidR="00FD6C2C" w:rsidRPr="00FD6C2C">
        <w:rPr>
          <w:rFonts w:ascii="Arial Narrow" w:hAnsi="Arial Narrow"/>
        </w:rPr>
        <w:t>CZ00063631</w:t>
      </w:r>
    </w:p>
    <w:p w:rsidR="002312CA" w:rsidRPr="00FD6C2C" w:rsidRDefault="002312CA" w:rsidP="00770C79">
      <w:pPr>
        <w:spacing w:after="80"/>
        <w:rPr>
          <w:rFonts w:ascii="Arial Narrow" w:hAnsi="Arial Narrow"/>
        </w:rPr>
      </w:pPr>
      <w:r w:rsidRPr="00FD6C2C">
        <w:rPr>
          <w:rFonts w:ascii="Arial Narrow" w:hAnsi="Arial Narrow"/>
        </w:rPr>
        <w:tab/>
      </w:r>
      <w:r w:rsidRPr="00FD6C2C">
        <w:rPr>
          <w:rFonts w:ascii="Arial Narrow" w:hAnsi="Arial Narrow"/>
        </w:rPr>
        <w:tab/>
      </w:r>
      <w:r w:rsidRPr="00FD6C2C">
        <w:rPr>
          <w:rFonts w:ascii="Arial Narrow" w:hAnsi="Arial Narrow"/>
        </w:rPr>
        <w:tab/>
      </w:r>
      <w:r w:rsidR="00DC1146" w:rsidRPr="00FD6C2C">
        <w:rPr>
          <w:rFonts w:ascii="Arial Narrow" w:hAnsi="Arial Narrow"/>
        </w:rPr>
        <w:t xml:space="preserve">tel.: </w:t>
      </w:r>
      <w:r w:rsidRPr="00FD6C2C">
        <w:rPr>
          <w:rFonts w:ascii="Arial Narrow" w:hAnsi="Arial Narrow"/>
        </w:rPr>
        <w:t>+420</w:t>
      </w:r>
      <w:r w:rsidR="00FD6C2C" w:rsidRPr="00FD6C2C">
        <w:rPr>
          <w:rFonts w:ascii="Arial Narrow" w:hAnsi="Arial Narrow"/>
        </w:rPr>
        <w:t> 257 000 404</w:t>
      </w:r>
    </w:p>
    <w:p w:rsidR="00770C79" w:rsidRPr="000E57D5" w:rsidRDefault="00770C79" w:rsidP="00770C79">
      <w:pPr>
        <w:spacing w:after="80"/>
        <w:rPr>
          <w:rFonts w:ascii="Arial Narrow" w:hAnsi="Arial Narrow"/>
          <w:color w:val="FF0000"/>
        </w:rPr>
      </w:pPr>
    </w:p>
    <w:p w:rsidR="00770C79" w:rsidRPr="003F2935" w:rsidRDefault="00770C79" w:rsidP="00770C79">
      <w:pPr>
        <w:spacing w:after="80"/>
        <w:rPr>
          <w:rFonts w:ascii="Arial Narrow" w:hAnsi="Arial Narrow"/>
        </w:rPr>
      </w:pPr>
      <w:r w:rsidRPr="003F2935">
        <w:rPr>
          <w:rFonts w:ascii="Arial Narrow" w:hAnsi="Arial Narrow"/>
        </w:rPr>
        <w:t>Generální projektant:</w:t>
      </w:r>
      <w:r w:rsidRPr="003F2935">
        <w:rPr>
          <w:rFonts w:ascii="Arial Narrow" w:hAnsi="Arial Narrow"/>
        </w:rPr>
        <w:tab/>
      </w:r>
      <w:r w:rsidR="00672B37" w:rsidRPr="003F2935">
        <w:rPr>
          <w:rFonts w:ascii="Arial Narrow" w:hAnsi="Arial Narrow"/>
        </w:rPr>
        <w:t>KARLÍNBLOK,</w:t>
      </w:r>
      <w:r w:rsidR="002312CA" w:rsidRPr="003F2935">
        <w:rPr>
          <w:rFonts w:ascii="Arial Narrow" w:hAnsi="Arial Narrow"/>
        </w:rPr>
        <w:t xml:space="preserve"> s.r.o.</w:t>
      </w:r>
    </w:p>
    <w:p w:rsidR="00770C79" w:rsidRPr="003F2935" w:rsidRDefault="00A21E2D" w:rsidP="00770C79">
      <w:pPr>
        <w:spacing w:after="80"/>
        <w:rPr>
          <w:rFonts w:ascii="Arial Narrow" w:hAnsi="Arial Narrow"/>
        </w:rPr>
      </w:pPr>
      <w:r w:rsidRPr="003F2935">
        <w:rPr>
          <w:rFonts w:ascii="Arial Narrow" w:hAnsi="Arial Narrow"/>
        </w:rPr>
        <w:tab/>
      </w:r>
      <w:r w:rsidRPr="003F2935">
        <w:rPr>
          <w:rFonts w:ascii="Arial Narrow" w:hAnsi="Arial Narrow"/>
        </w:rPr>
        <w:tab/>
      </w:r>
      <w:r w:rsidRPr="003F2935">
        <w:rPr>
          <w:rFonts w:ascii="Arial Narrow" w:hAnsi="Arial Narrow"/>
        </w:rPr>
        <w:tab/>
      </w:r>
      <w:r w:rsidR="00672B37" w:rsidRPr="003F2935">
        <w:rPr>
          <w:rFonts w:ascii="Arial Narrow" w:hAnsi="Arial Narrow"/>
        </w:rPr>
        <w:t>Pernerova 659/31a, 186 00 Praha 8 – Karlín</w:t>
      </w:r>
    </w:p>
    <w:p w:rsidR="002312CA" w:rsidRPr="003F2935" w:rsidRDefault="002312CA" w:rsidP="00770C79">
      <w:pPr>
        <w:spacing w:after="80"/>
        <w:rPr>
          <w:rFonts w:ascii="Arial Narrow" w:hAnsi="Arial Narrow"/>
        </w:rPr>
      </w:pPr>
      <w:r w:rsidRPr="003F2935">
        <w:rPr>
          <w:rFonts w:ascii="Arial Narrow" w:hAnsi="Arial Narrow"/>
        </w:rPr>
        <w:tab/>
      </w:r>
      <w:r w:rsidRPr="003F2935">
        <w:rPr>
          <w:rFonts w:ascii="Arial Narrow" w:hAnsi="Arial Narrow"/>
        </w:rPr>
        <w:tab/>
      </w:r>
      <w:r w:rsidRPr="003F2935">
        <w:rPr>
          <w:rFonts w:ascii="Arial Narrow" w:hAnsi="Arial Narrow"/>
        </w:rPr>
        <w:tab/>
        <w:t xml:space="preserve">IČ </w:t>
      </w:r>
      <w:r w:rsidR="003F2935" w:rsidRPr="003F2935">
        <w:rPr>
          <w:rFonts w:ascii="Arial Narrow" w:hAnsi="Arial Narrow"/>
        </w:rPr>
        <w:t>24668613</w:t>
      </w:r>
      <w:r w:rsidRPr="003F2935">
        <w:rPr>
          <w:rFonts w:ascii="Arial Narrow" w:hAnsi="Arial Narrow"/>
        </w:rPr>
        <w:t>, DIČ CZ</w:t>
      </w:r>
      <w:r w:rsidR="003F2935" w:rsidRPr="003F2935">
        <w:rPr>
          <w:rFonts w:ascii="Arial Narrow" w:hAnsi="Arial Narrow"/>
        </w:rPr>
        <w:t>24668613</w:t>
      </w:r>
    </w:p>
    <w:p w:rsidR="002312CA" w:rsidRPr="000E57D5" w:rsidRDefault="007F5914" w:rsidP="00770C79">
      <w:pPr>
        <w:spacing w:after="80"/>
        <w:rPr>
          <w:rFonts w:ascii="Arial Narrow" w:hAnsi="Arial Narrow"/>
          <w:color w:val="FF0000"/>
        </w:rPr>
      </w:pPr>
      <w:r w:rsidRPr="000E57D5">
        <w:rPr>
          <w:rFonts w:ascii="Arial Narrow" w:hAnsi="Arial Narrow"/>
          <w:color w:val="FF0000"/>
        </w:rPr>
        <w:tab/>
      </w:r>
      <w:r w:rsidRPr="000E57D5">
        <w:rPr>
          <w:rFonts w:ascii="Arial Narrow" w:hAnsi="Arial Narrow"/>
          <w:color w:val="FF0000"/>
        </w:rPr>
        <w:tab/>
      </w:r>
      <w:r w:rsidR="002312CA" w:rsidRPr="000E57D5">
        <w:rPr>
          <w:rFonts w:ascii="Arial Narrow" w:hAnsi="Arial Narrow"/>
          <w:color w:val="FF0000"/>
        </w:rPr>
        <w:tab/>
      </w:r>
      <w:hyperlink r:id="rId8" w:history="1">
        <w:r w:rsidR="00E173D9" w:rsidRPr="00E173D9">
          <w:rPr>
            <w:rFonts w:ascii="Arial Narrow" w:hAnsi="Arial Narrow"/>
          </w:rPr>
          <w:t>www.karlinblok.cz</w:t>
        </w:r>
      </w:hyperlink>
    </w:p>
    <w:p w:rsidR="00770C79" w:rsidRPr="000E57D5" w:rsidRDefault="00770C79" w:rsidP="00770C79">
      <w:pPr>
        <w:spacing w:after="80"/>
        <w:rPr>
          <w:rFonts w:ascii="Arial Narrow" w:hAnsi="Arial Narrow"/>
          <w:color w:val="FF0000"/>
        </w:rPr>
      </w:pPr>
      <w:r w:rsidRPr="000E57D5">
        <w:rPr>
          <w:rFonts w:ascii="Arial Narrow" w:hAnsi="Arial Narrow"/>
          <w:color w:val="FF0000"/>
        </w:rPr>
        <w:t xml:space="preserve"> </w:t>
      </w:r>
    </w:p>
    <w:p w:rsidR="00770C79" w:rsidRPr="00660234" w:rsidRDefault="00770C79" w:rsidP="00770C79">
      <w:pPr>
        <w:spacing w:after="80"/>
        <w:rPr>
          <w:rFonts w:ascii="Arial Narrow" w:hAnsi="Arial Narrow"/>
        </w:rPr>
      </w:pPr>
      <w:r w:rsidRPr="00660234">
        <w:rPr>
          <w:rFonts w:ascii="Arial Narrow" w:hAnsi="Arial Narrow"/>
        </w:rPr>
        <w:t>Projektant části:</w:t>
      </w:r>
      <w:r w:rsidRPr="00660234">
        <w:rPr>
          <w:rFonts w:ascii="Arial Narrow" w:hAnsi="Arial Narrow"/>
        </w:rPr>
        <w:tab/>
      </w:r>
      <w:r w:rsidR="00B70A5F" w:rsidRPr="00660234">
        <w:rPr>
          <w:rFonts w:ascii="Arial Narrow" w:hAnsi="Arial Narrow"/>
        </w:rPr>
        <w:tab/>
      </w:r>
      <w:r w:rsidR="00494499" w:rsidRPr="00660234">
        <w:rPr>
          <w:rFonts w:ascii="Arial Narrow" w:hAnsi="Arial Narrow"/>
        </w:rPr>
        <w:t>ADVISIA</w:t>
      </w:r>
      <w:r w:rsidRPr="00660234">
        <w:rPr>
          <w:rFonts w:ascii="Arial Narrow" w:hAnsi="Arial Narrow"/>
        </w:rPr>
        <w:t xml:space="preserve"> s.r.o.</w:t>
      </w:r>
      <w:r w:rsidR="00B70A5F" w:rsidRPr="00660234">
        <w:rPr>
          <w:rFonts w:ascii="Arial Narrow" w:hAnsi="Arial Narrow" w:cs="Arial"/>
          <w:noProof/>
          <w:lang w:eastAsia="cs-CZ"/>
        </w:rPr>
        <w:t xml:space="preserve"> </w:t>
      </w:r>
    </w:p>
    <w:p w:rsidR="007F5914" w:rsidRPr="00660234" w:rsidRDefault="007F5914" w:rsidP="00770C79">
      <w:pPr>
        <w:spacing w:after="80"/>
        <w:rPr>
          <w:rFonts w:ascii="Arial Narrow" w:hAnsi="Arial Narrow"/>
        </w:rPr>
      </w:pPr>
      <w:r w:rsidRPr="00660234">
        <w:rPr>
          <w:rFonts w:ascii="Arial Narrow" w:hAnsi="Arial Narrow"/>
        </w:rPr>
        <w:tab/>
      </w:r>
      <w:r w:rsidRPr="00660234">
        <w:rPr>
          <w:rFonts w:ascii="Arial Narrow" w:hAnsi="Arial Narrow"/>
        </w:rPr>
        <w:tab/>
      </w:r>
      <w:r w:rsidRPr="00660234">
        <w:rPr>
          <w:rFonts w:ascii="Arial Narrow" w:hAnsi="Arial Narrow"/>
        </w:rPr>
        <w:tab/>
        <w:t>Pernerova 659/31a</w:t>
      </w:r>
      <w:r w:rsidR="002312CA" w:rsidRPr="00660234">
        <w:rPr>
          <w:rFonts w:ascii="Arial Narrow" w:hAnsi="Arial Narrow"/>
        </w:rPr>
        <w:t xml:space="preserve">, </w:t>
      </w:r>
      <w:r w:rsidRPr="00660234">
        <w:rPr>
          <w:rFonts w:ascii="Arial Narrow" w:hAnsi="Arial Narrow"/>
        </w:rPr>
        <w:t>186 00 Praha 8 – Karlín</w:t>
      </w:r>
    </w:p>
    <w:p w:rsidR="007F5914" w:rsidRPr="00660234" w:rsidRDefault="007F5914" w:rsidP="00770C79">
      <w:pPr>
        <w:spacing w:after="80"/>
        <w:rPr>
          <w:rFonts w:ascii="Arial Narrow" w:hAnsi="Arial Narrow"/>
        </w:rPr>
      </w:pPr>
      <w:r w:rsidRPr="00660234">
        <w:rPr>
          <w:rFonts w:ascii="Arial Narrow" w:hAnsi="Arial Narrow"/>
        </w:rPr>
        <w:tab/>
      </w:r>
      <w:r w:rsidRPr="00660234">
        <w:rPr>
          <w:rFonts w:ascii="Arial Narrow" w:hAnsi="Arial Narrow"/>
        </w:rPr>
        <w:tab/>
      </w:r>
      <w:r w:rsidRPr="00660234">
        <w:rPr>
          <w:rFonts w:ascii="Arial Narrow" w:hAnsi="Arial Narrow"/>
        </w:rPr>
        <w:tab/>
        <w:t>tel.: +420 730 190</w:t>
      </w:r>
      <w:r w:rsidR="00DC1146" w:rsidRPr="00660234">
        <w:rPr>
          <w:rFonts w:ascii="Arial Narrow" w:hAnsi="Arial Narrow"/>
        </w:rPr>
        <w:t> </w:t>
      </w:r>
      <w:r w:rsidRPr="00660234">
        <w:rPr>
          <w:rFonts w:ascii="Arial Narrow" w:hAnsi="Arial Narrow"/>
        </w:rPr>
        <w:t>052</w:t>
      </w:r>
    </w:p>
    <w:p w:rsidR="00DC1146" w:rsidRPr="00660234" w:rsidRDefault="00DC1146" w:rsidP="00DC1146">
      <w:pPr>
        <w:spacing w:after="80"/>
        <w:ind w:left="1416" w:firstLine="708"/>
        <w:rPr>
          <w:rFonts w:ascii="Arial Narrow" w:hAnsi="Arial Narrow"/>
        </w:rPr>
      </w:pPr>
      <w:r w:rsidRPr="00660234">
        <w:rPr>
          <w:rFonts w:ascii="Arial Narrow" w:hAnsi="Arial Narrow"/>
        </w:rPr>
        <w:t>www.advisia.cz</w:t>
      </w:r>
    </w:p>
    <w:p w:rsidR="00770C79" w:rsidRPr="000E57D5" w:rsidRDefault="00770C79" w:rsidP="00770C79">
      <w:pPr>
        <w:spacing w:after="80"/>
        <w:rPr>
          <w:rFonts w:ascii="Arial Narrow" w:hAnsi="Arial Narrow"/>
          <w:color w:val="FF0000"/>
        </w:rPr>
      </w:pPr>
    </w:p>
    <w:p w:rsidR="00B70A5F" w:rsidRPr="000E57D5" w:rsidRDefault="00B70A5F" w:rsidP="00C91246">
      <w:pPr>
        <w:spacing w:after="80"/>
        <w:rPr>
          <w:rFonts w:ascii="Arial Narrow" w:hAnsi="Arial Narrow"/>
          <w:color w:val="FF0000"/>
        </w:rPr>
      </w:pPr>
      <w:r w:rsidRPr="000E57D5">
        <w:rPr>
          <w:rFonts w:ascii="Arial Narrow" w:hAnsi="Arial Narrow"/>
          <w:color w:val="FF0000"/>
        </w:rPr>
        <w:tab/>
      </w:r>
      <w:r w:rsidRPr="000E57D5">
        <w:rPr>
          <w:rFonts w:ascii="Arial Narrow" w:hAnsi="Arial Narrow"/>
          <w:color w:val="FF0000"/>
        </w:rPr>
        <w:tab/>
      </w:r>
      <w:r w:rsidRPr="000E57D5">
        <w:rPr>
          <w:rFonts w:ascii="Arial Narrow" w:hAnsi="Arial Narrow"/>
          <w:color w:val="FF0000"/>
        </w:rPr>
        <w:tab/>
      </w:r>
    </w:p>
    <w:p w:rsidR="00B70A5F" w:rsidRPr="000E57D5" w:rsidRDefault="00B70A5F" w:rsidP="00B70A5F">
      <w:pPr>
        <w:spacing w:after="80"/>
        <w:rPr>
          <w:rFonts w:ascii="Arial Narrow" w:hAnsi="Arial Narrow"/>
          <w:color w:val="FF0000"/>
        </w:rPr>
      </w:pPr>
    </w:p>
    <w:p w:rsidR="00B70A5F" w:rsidRPr="000E57D5" w:rsidRDefault="00B70A5F" w:rsidP="00B70A5F">
      <w:pPr>
        <w:spacing w:after="80"/>
        <w:rPr>
          <w:rFonts w:ascii="Arial Narrow" w:hAnsi="Arial Narrow"/>
          <w:color w:val="FF0000"/>
        </w:rPr>
      </w:pPr>
    </w:p>
    <w:p w:rsidR="00C91246" w:rsidRPr="000E57D5" w:rsidRDefault="00C91246" w:rsidP="00B70A5F">
      <w:pPr>
        <w:spacing w:after="80"/>
        <w:rPr>
          <w:rFonts w:ascii="Arial Narrow" w:hAnsi="Arial Narrow"/>
          <w:color w:val="FF0000"/>
        </w:rPr>
      </w:pPr>
    </w:p>
    <w:p w:rsidR="00BC5E86" w:rsidRDefault="00BC5E86" w:rsidP="00B70A5F">
      <w:pPr>
        <w:spacing w:after="80"/>
        <w:rPr>
          <w:rFonts w:ascii="Arial Narrow" w:hAnsi="Arial Narrow"/>
          <w:color w:val="FF0000"/>
        </w:rPr>
      </w:pPr>
    </w:p>
    <w:p w:rsidR="00F55B2A" w:rsidRPr="000E57D5" w:rsidRDefault="00F55B2A" w:rsidP="00B70A5F">
      <w:pPr>
        <w:spacing w:after="80"/>
        <w:rPr>
          <w:rFonts w:ascii="Arial Narrow" w:hAnsi="Arial Narrow"/>
          <w:color w:val="FF0000"/>
        </w:rPr>
      </w:pPr>
    </w:p>
    <w:p w:rsidR="00C91246" w:rsidRDefault="00C91246" w:rsidP="00B70A5F">
      <w:pPr>
        <w:spacing w:after="80"/>
        <w:rPr>
          <w:rFonts w:ascii="Arial Narrow" w:hAnsi="Arial Narrow"/>
          <w:color w:val="FF0000"/>
        </w:rPr>
      </w:pPr>
    </w:p>
    <w:p w:rsidR="009909FD" w:rsidRDefault="009909FD" w:rsidP="00B70A5F">
      <w:pPr>
        <w:spacing w:after="80"/>
        <w:rPr>
          <w:rFonts w:ascii="Arial Narrow" w:hAnsi="Arial Narrow"/>
          <w:color w:val="FF0000"/>
        </w:rPr>
      </w:pPr>
    </w:p>
    <w:p w:rsidR="009909FD" w:rsidRPr="000E57D5" w:rsidRDefault="009909FD" w:rsidP="00B70A5F">
      <w:pPr>
        <w:spacing w:after="80"/>
        <w:rPr>
          <w:rFonts w:ascii="Arial Narrow" w:hAnsi="Arial Narrow"/>
          <w:color w:val="FF0000"/>
        </w:rPr>
      </w:pPr>
    </w:p>
    <w:p w:rsidR="00B70A5F" w:rsidRDefault="00B70A5F" w:rsidP="00B70A5F">
      <w:pPr>
        <w:spacing w:after="80"/>
        <w:rPr>
          <w:rFonts w:ascii="Arial Narrow" w:hAnsi="Arial Narrow"/>
          <w:color w:val="FF0000"/>
        </w:rPr>
      </w:pPr>
    </w:p>
    <w:p w:rsidR="00F55B2A" w:rsidRDefault="00F55B2A" w:rsidP="00B70A5F">
      <w:pPr>
        <w:spacing w:after="80"/>
        <w:rPr>
          <w:rFonts w:ascii="Arial Narrow" w:hAnsi="Arial Narrow"/>
          <w:color w:val="FF0000"/>
        </w:rPr>
      </w:pPr>
    </w:p>
    <w:p w:rsidR="00B70A5F" w:rsidRPr="000E57D5" w:rsidRDefault="00B70A5F" w:rsidP="00B70A5F">
      <w:pPr>
        <w:spacing w:after="80"/>
        <w:rPr>
          <w:rFonts w:ascii="Arial Narrow" w:hAnsi="Arial Narrow"/>
          <w:color w:val="FF0000"/>
        </w:rPr>
      </w:pPr>
    </w:p>
    <w:p w:rsidR="00770C79" w:rsidRPr="0014770B" w:rsidRDefault="00770C79" w:rsidP="00770C79">
      <w:pPr>
        <w:pStyle w:val="Nadpis1"/>
        <w:numPr>
          <w:ilvl w:val="0"/>
          <w:numId w:val="2"/>
        </w:numPr>
      </w:pPr>
      <w:bookmarkStart w:id="1" w:name="_Toc505949193"/>
      <w:r w:rsidRPr="0014770B">
        <w:t>Obsah projektu</w:t>
      </w:r>
      <w:bookmarkEnd w:id="1"/>
    </w:p>
    <w:p w:rsidR="00F55B2A" w:rsidRDefault="00F55B2A" w:rsidP="0014770B">
      <w:pPr>
        <w:ind w:firstLine="709"/>
        <w:jc w:val="both"/>
        <w:rPr>
          <w:rFonts w:ascii="Arial Narrow" w:hAnsi="Arial Narrow"/>
        </w:rPr>
      </w:pPr>
    </w:p>
    <w:p w:rsidR="0014770B" w:rsidRDefault="00A21E2D" w:rsidP="0014770B">
      <w:pPr>
        <w:ind w:firstLine="709"/>
        <w:jc w:val="both"/>
        <w:rPr>
          <w:rFonts w:ascii="Arial Narrow" w:hAnsi="Arial Narrow"/>
        </w:rPr>
      </w:pPr>
      <w:r w:rsidRPr="0014770B">
        <w:rPr>
          <w:rFonts w:ascii="Arial Narrow" w:hAnsi="Arial Narrow"/>
        </w:rPr>
        <w:t>Projekt řeší</w:t>
      </w:r>
      <w:r w:rsidR="0014770B" w:rsidRPr="0014770B">
        <w:rPr>
          <w:rFonts w:ascii="Arial Narrow" w:hAnsi="Arial Narrow"/>
        </w:rPr>
        <w:t xml:space="preserve"> příjezd s parkovací plochou k novému pavilonu ZŠ Waldorfská a chodník s přechodem podél ulice Mezi Rolemi.</w:t>
      </w:r>
      <w:r w:rsidRPr="0014770B">
        <w:rPr>
          <w:rFonts w:ascii="Arial Narrow" w:hAnsi="Arial Narrow"/>
        </w:rPr>
        <w:t xml:space="preserve"> </w:t>
      </w:r>
    </w:p>
    <w:p w:rsidR="007F5914" w:rsidRPr="0014770B" w:rsidRDefault="007F5914" w:rsidP="0014770B">
      <w:pPr>
        <w:ind w:firstLine="709"/>
        <w:jc w:val="both"/>
        <w:rPr>
          <w:rFonts w:ascii="Arial Narrow" w:hAnsi="Arial Narrow"/>
        </w:rPr>
      </w:pPr>
      <w:r w:rsidRPr="0014770B">
        <w:rPr>
          <w:rFonts w:ascii="Arial Narrow" w:hAnsi="Arial Narrow"/>
        </w:rPr>
        <w:t>Projekt je řešen na úrovni</w:t>
      </w:r>
      <w:r w:rsidR="004C3F79" w:rsidRPr="0014770B">
        <w:rPr>
          <w:rFonts w:ascii="Arial Narrow" w:hAnsi="Arial Narrow"/>
        </w:rPr>
        <w:t xml:space="preserve"> </w:t>
      </w:r>
      <w:r w:rsidR="0014770B" w:rsidRPr="0014770B">
        <w:rPr>
          <w:rFonts w:ascii="Arial Narrow" w:hAnsi="Arial Narrow"/>
        </w:rPr>
        <w:t>DP</w:t>
      </w:r>
      <w:r w:rsidR="00944A32">
        <w:rPr>
          <w:rFonts w:ascii="Arial Narrow" w:hAnsi="Arial Narrow"/>
        </w:rPr>
        <w:t>S – Dokumentace pro provedení stavby</w:t>
      </w:r>
      <w:r w:rsidR="00461858" w:rsidRPr="0014770B">
        <w:rPr>
          <w:rFonts w:ascii="Arial Narrow" w:hAnsi="Arial Narrow"/>
        </w:rPr>
        <w:t>.</w:t>
      </w:r>
    </w:p>
    <w:p w:rsidR="00770C79" w:rsidRPr="0014770B" w:rsidRDefault="00770C79" w:rsidP="00770C79">
      <w:pPr>
        <w:pStyle w:val="Nadpis1"/>
        <w:numPr>
          <w:ilvl w:val="0"/>
          <w:numId w:val="2"/>
        </w:numPr>
      </w:pPr>
      <w:bookmarkStart w:id="2" w:name="_Toc505949194"/>
      <w:r w:rsidRPr="0014770B">
        <w:t>Podklady a průzkumy</w:t>
      </w:r>
      <w:bookmarkEnd w:id="2"/>
    </w:p>
    <w:p w:rsidR="00770C79" w:rsidRPr="0014770B" w:rsidRDefault="00770C79" w:rsidP="00770C79">
      <w:pPr>
        <w:jc w:val="both"/>
        <w:rPr>
          <w:rFonts w:ascii="Arial Narrow" w:hAnsi="Arial Narrow"/>
        </w:rPr>
      </w:pPr>
    </w:p>
    <w:p w:rsidR="00DD7BDA" w:rsidRPr="0014770B" w:rsidRDefault="00DD7BDA" w:rsidP="00783750">
      <w:pPr>
        <w:ind w:firstLine="709"/>
        <w:jc w:val="both"/>
        <w:rPr>
          <w:rFonts w:ascii="Arial Narrow" w:hAnsi="Arial Narrow"/>
        </w:rPr>
      </w:pPr>
      <w:r w:rsidRPr="0014770B">
        <w:rPr>
          <w:rFonts w:ascii="Arial Narrow" w:hAnsi="Arial Narrow"/>
        </w:rPr>
        <w:t>Podklady pro vyhotovení dokumentace:</w:t>
      </w:r>
    </w:p>
    <w:p w:rsidR="00DD7BDA" w:rsidRPr="0014770B" w:rsidRDefault="008A0623" w:rsidP="0014770B">
      <w:pPr>
        <w:pStyle w:val="Odstavecseseznamem"/>
        <w:numPr>
          <w:ilvl w:val="0"/>
          <w:numId w:val="3"/>
        </w:numPr>
        <w:jc w:val="both"/>
        <w:rPr>
          <w:rFonts w:ascii="Arial Narrow" w:hAnsi="Arial Narrow"/>
        </w:rPr>
      </w:pPr>
      <w:r w:rsidRPr="0014770B">
        <w:rPr>
          <w:rFonts w:ascii="Arial Narrow" w:hAnsi="Arial Narrow"/>
        </w:rPr>
        <w:t xml:space="preserve">polohopisné a výškopisné </w:t>
      </w:r>
      <w:r w:rsidR="00DD7BDA" w:rsidRPr="0014770B">
        <w:rPr>
          <w:rFonts w:ascii="Arial Narrow" w:hAnsi="Arial Narrow"/>
        </w:rPr>
        <w:t xml:space="preserve">zaměření </w:t>
      </w:r>
    </w:p>
    <w:p w:rsidR="0014770B" w:rsidRPr="0014770B" w:rsidRDefault="0014770B" w:rsidP="0014770B">
      <w:pPr>
        <w:pStyle w:val="Odstavecseseznamem"/>
        <w:numPr>
          <w:ilvl w:val="0"/>
          <w:numId w:val="3"/>
        </w:numPr>
        <w:jc w:val="both"/>
        <w:rPr>
          <w:rFonts w:ascii="Arial Narrow" w:hAnsi="Arial Narrow"/>
        </w:rPr>
      </w:pPr>
      <w:r w:rsidRPr="0014770B">
        <w:rPr>
          <w:rFonts w:ascii="Arial Narrow" w:hAnsi="Arial Narrow"/>
        </w:rPr>
        <w:t>fotodokumentace</w:t>
      </w:r>
    </w:p>
    <w:p w:rsidR="006840A4" w:rsidRPr="0014770B" w:rsidRDefault="00747537" w:rsidP="0014770B">
      <w:pPr>
        <w:pStyle w:val="Odstavecseseznamem"/>
        <w:numPr>
          <w:ilvl w:val="0"/>
          <w:numId w:val="3"/>
        </w:numPr>
        <w:jc w:val="both"/>
        <w:rPr>
          <w:rFonts w:ascii="Arial Narrow" w:hAnsi="Arial Narrow"/>
        </w:rPr>
      </w:pPr>
      <w:r w:rsidRPr="0014770B">
        <w:rPr>
          <w:rFonts w:ascii="Arial Narrow" w:hAnsi="Arial Narrow"/>
        </w:rPr>
        <w:t xml:space="preserve">dokumentace </w:t>
      </w:r>
      <w:r w:rsidR="00944A32">
        <w:rPr>
          <w:rFonts w:ascii="Arial Narrow" w:hAnsi="Arial Narrow"/>
        </w:rPr>
        <w:t>ke stavebnímu povolení (DSP</w:t>
      </w:r>
      <w:r w:rsidR="0014770B" w:rsidRPr="0014770B">
        <w:rPr>
          <w:rFonts w:ascii="Arial Narrow" w:hAnsi="Arial Narrow"/>
        </w:rPr>
        <w:t>)</w:t>
      </w:r>
    </w:p>
    <w:p w:rsidR="00770C79" w:rsidRPr="007A6947" w:rsidRDefault="001F1ACB" w:rsidP="00770C79">
      <w:pPr>
        <w:pStyle w:val="Nadpis1"/>
        <w:numPr>
          <w:ilvl w:val="0"/>
          <w:numId w:val="2"/>
        </w:numPr>
      </w:pPr>
      <w:bookmarkStart w:id="3" w:name="_Toc505949195"/>
      <w:r w:rsidRPr="007A6947">
        <w:t>Situační</w:t>
      </w:r>
      <w:r w:rsidR="00770C79" w:rsidRPr="007A6947">
        <w:t xml:space="preserve"> řešení</w:t>
      </w:r>
      <w:bookmarkEnd w:id="3"/>
    </w:p>
    <w:p w:rsidR="00770C79" w:rsidRPr="007A6947" w:rsidRDefault="00770C79" w:rsidP="00770C79">
      <w:pPr>
        <w:jc w:val="both"/>
        <w:rPr>
          <w:rFonts w:ascii="Arial Narrow" w:hAnsi="Arial Narrow"/>
        </w:rPr>
      </w:pPr>
    </w:p>
    <w:p w:rsidR="00A54422" w:rsidRPr="007A6947" w:rsidRDefault="00A54422" w:rsidP="00770C79">
      <w:pPr>
        <w:ind w:firstLine="709"/>
        <w:jc w:val="both"/>
        <w:rPr>
          <w:rFonts w:ascii="Arial Narrow" w:hAnsi="Arial Narrow"/>
        </w:rPr>
      </w:pPr>
      <w:r w:rsidRPr="007A6947">
        <w:rPr>
          <w:rFonts w:ascii="Arial Narrow" w:hAnsi="Arial Narrow"/>
        </w:rPr>
        <w:t xml:space="preserve">Projekt řeší nový chodník podél ulice Mezi Rolemi na straně budovaného nového pavilonu ZŠ Waldorfská. Chodník bude v základní šířce 2 m a ve sklonu 2 % směrem do komunikace. </w:t>
      </w:r>
      <w:r w:rsidR="007A6947" w:rsidRPr="007A6947">
        <w:rPr>
          <w:rFonts w:ascii="Arial Narrow" w:hAnsi="Arial Narrow"/>
        </w:rPr>
        <w:t xml:space="preserve"> Na konci nově budovaného chodníku bude vytvořena betonová palisáda, která bude sloužit k výškovému vyrovnání stávajícího terénu a bude nav</w:t>
      </w:r>
      <w:r w:rsidR="003142D4">
        <w:rPr>
          <w:rFonts w:ascii="Arial Narrow" w:hAnsi="Arial Narrow"/>
        </w:rPr>
        <w:t>azovat na navrženou opěrnou zeď</w:t>
      </w:r>
      <w:r w:rsidR="007A6947" w:rsidRPr="007A6947">
        <w:rPr>
          <w:rFonts w:ascii="Arial Narrow" w:hAnsi="Arial Narrow"/>
        </w:rPr>
        <w:t>.</w:t>
      </w:r>
      <w:r w:rsidR="00FF437C">
        <w:rPr>
          <w:rFonts w:ascii="Arial Narrow" w:hAnsi="Arial Narrow"/>
        </w:rPr>
        <w:t xml:space="preserve"> Betonová palisáda bude uložena do betonového lože</w:t>
      </w:r>
      <w:r w:rsidR="003142D4">
        <w:rPr>
          <w:rFonts w:ascii="Arial Narrow" w:hAnsi="Arial Narrow"/>
        </w:rPr>
        <w:t xml:space="preserve"> s proměnnou výškou až 1,5 m</w:t>
      </w:r>
      <w:r w:rsidR="00FF437C">
        <w:rPr>
          <w:rFonts w:ascii="Arial Narrow" w:hAnsi="Arial Narrow"/>
        </w:rPr>
        <w:t>.</w:t>
      </w:r>
      <w:r w:rsidR="007A6947" w:rsidRPr="007A6947">
        <w:rPr>
          <w:rFonts w:ascii="Arial Narrow" w:hAnsi="Arial Narrow"/>
        </w:rPr>
        <w:t xml:space="preserve"> K překonání ulice Mezi Rolemi bude sloužit nový přechod pro pěší o šířce 3 m, který bude doplněný signálním a varovným pásem pro nevidomé. Přechod pro pěší bude dále označen svislým dopravním značením IP6.</w:t>
      </w:r>
    </w:p>
    <w:p w:rsidR="007A6947" w:rsidRDefault="007A6947" w:rsidP="00770C79">
      <w:pPr>
        <w:ind w:firstLine="709"/>
        <w:jc w:val="both"/>
        <w:rPr>
          <w:rFonts w:ascii="Arial Narrow" w:hAnsi="Arial Narrow"/>
        </w:rPr>
      </w:pPr>
      <w:r w:rsidRPr="007A6947">
        <w:rPr>
          <w:rFonts w:ascii="Arial Narrow" w:hAnsi="Arial Narrow"/>
        </w:rPr>
        <w:t xml:space="preserve">Vjezd </w:t>
      </w:r>
      <w:r>
        <w:rPr>
          <w:rFonts w:ascii="Arial Narrow" w:hAnsi="Arial Narrow"/>
        </w:rPr>
        <w:t>do areálu je navržen v místě stávajícího vjezdu</w:t>
      </w:r>
      <w:r w:rsidR="00FF437C">
        <w:rPr>
          <w:rFonts w:ascii="Arial Narrow" w:hAnsi="Arial Narrow"/>
        </w:rPr>
        <w:t>.</w:t>
      </w:r>
    </w:p>
    <w:p w:rsidR="00A176B6" w:rsidRDefault="00FF437C" w:rsidP="00A176B6">
      <w:pPr>
        <w:ind w:firstLine="709"/>
        <w:jc w:val="both"/>
        <w:rPr>
          <w:rFonts w:ascii="Arial Narrow" w:hAnsi="Arial Narrow"/>
        </w:rPr>
      </w:pPr>
      <w:r>
        <w:rPr>
          <w:rFonts w:ascii="Arial Narrow" w:hAnsi="Arial Narrow"/>
        </w:rPr>
        <w:t xml:space="preserve">Vjezd do areálu </w:t>
      </w:r>
      <w:r w:rsidR="00A176B6">
        <w:rPr>
          <w:rFonts w:ascii="Arial Narrow" w:hAnsi="Arial Narrow"/>
        </w:rPr>
        <w:t xml:space="preserve">v šířce 5 m </w:t>
      </w:r>
      <w:r>
        <w:rPr>
          <w:rFonts w:ascii="Arial Narrow" w:hAnsi="Arial Narrow"/>
        </w:rPr>
        <w:t xml:space="preserve">je v místě stávajícího sjezdu </w:t>
      </w:r>
      <w:r w:rsidR="00A176B6">
        <w:rPr>
          <w:rFonts w:ascii="Arial Narrow" w:hAnsi="Arial Narrow"/>
        </w:rPr>
        <w:t>a vede k parkovací ploše, kde se nachází 4 parkovací stání</w:t>
      </w:r>
      <w:r w:rsidR="00E90765">
        <w:rPr>
          <w:rFonts w:ascii="Arial Narrow" w:hAnsi="Arial Narrow"/>
        </w:rPr>
        <w:t xml:space="preserve"> (z toho 1 parkovací stání pro tělesně postižené). Parkovací stání jsou délky 5 m a</w:t>
      </w:r>
      <w:r w:rsidR="00A176B6">
        <w:rPr>
          <w:rFonts w:ascii="Arial Narrow" w:hAnsi="Arial Narrow"/>
        </w:rPr>
        <w:t> </w:t>
      </w:r>
      <w:r w:rsidR="00E90765">
        <w:rPr>
          <w:rFonts w:ascii="Arial Narrow" w:hAnsi="Arial Narrow"/>
        </w:rPr>
        <w:t>šířky</w:t>
      </w:r>
      <w:r w:rsidR="00A176B6">
        <w:rPr>
          <w:rFonts w:ascii="Arial Narrow" w:hAnsi="Arial Narrow"/>
        </w:rPr>
        <w:t xml:space="preserve"> 2,5 m (krajní stání 2,75m)</w:t>
      </w:r>
      <w:r w:rsidR="00E90765">
        <w:rPr>
          <w:rFonts w:ascii="Arial Narrow" w:hAnsi="Arial Narrow"/>
        </w:rPr>
        <w:t>, stání pro invalidní stání je šířky 3,5 m (viz příloha č. 02 – Situace).</w:t>
      </w:r>
    </w:p>
    <w:p w:rsidR="000E4BE9" w:rsidRDefault="000E4BE9" w:rsidP="00A176B6">
      <w:pPr>
        <w:ind w:firstLine="709"/>
        <w:jc w:val="both"/>
        <w:rPr>
          <w:rFonts w:ascii="Arial Narrow" w:hAnsi="Arial Narrow"/>
        </w:rPr>
      </w:pPr>
      <w:r>
        <w:rPr>
          <w:rFonts w:ascii="Arial Narrow" w:hAnsi="Arial Narrow"/>
        </w:rPr>
        <w:t xml:space="preserve">Podél komunikace jsou navrženy betonové silniční obruby z betonu C 35/45 XF4, uloženy do betonového lože s opěrou, z betonu C16/20n XF1. Nášlap obrub podél komunikace je 12 cm, v místě vjezdu do areálu školy a v místě přechodu je snížený nášlap obrub na 2 cm. </w:t>
      </w:r>
    </w:p>
    <w:p w:rsidR="000E4BE9" w:rsidRDefault="000E4BE9" w:rsidP="00A176B6">
      <w:pPr>
        <w:ind w:firstLine="709"/>
        <w:jc w:val="both"/>
        <w:rPr>
          <w:rFonts w:ascii="Arial Narrow" w:hAnsi="Arial Narrow"/>
        </w:rPr>
      </w:pPr>
      <w:r>
        <w:rPr>
          <w:rFonts w:ascii="Arial Narrow" w:hAnsi="Arial Narrow"/>
        </w:rPr>
        <w:t>Podél chodníku jsou navrženy betonové záhonové obruby s nášlapem 6 cm, z betonu C 35/45 XF4, umístěné do betonového lože s opěrou – beton C16/20n XF1.</w:t>
      </w:r>
    </w:p>
    <w:p w:rsidR="000E4BE9" w:rsidRDefault="000E4BE9" w:rsidP="00A176B6">
      <w:pPr>
        <w:ind w:firstLine="709"/>
        <w:jc w:val="both"/>
        <w:rPr>
          <w:rFonts w:ascii="Arial Narrow" w:hAnsi="Arial Narrow"/>
        </w:rPr>
      </w:pPr>
      <w:r>
        <w:rPr>
          <w:rFonts w:ascii="Arial Narrow" w:hAnsi="Arial Narrow"/>
        </w:rPr>
        <w:t>Podrobný zákres výšky nášlapů jednotlivých obrub je zakreslen v příloze č. 04 – Situace vytyčení.</w:t>
      </w:r>
    </w:p>
    <w:p w:rsidR="00FF437C" w:rsidRDefault="00FF437C" w:rsidP="00A176B6">
      <w:pPr>
        <w:ind w:firstLine="709"/>
        <w:jc w:val="both"/>
        <w:rPr>
          <w:rFonts w:ascii="Arial Narrow" w:hAnsi="Arial Narrow"/>
        </w:rPr>
      </w:pPr>
    </w:p>
    <w:p w:rsidR="00770C79" w:rsidRDefault="00770C79" w:rsidP="001F1ACB">
      <w:pPr>
        <w:pStyle w:val="Nadpis1"/>
        <w:numPr>
          <w:ilvl w:val="0"/>
          <w:numId w:val="2"/>
        </w:numPr>
      </w:pPr>
      <w:bookmarkStart w:id="4" w:name="_Toc505949196"/>
      <w:r w:rsidRPr="00321D03">
        <w:t>Výškové řešení a odvodnění</w:t>
      </w:r>
      <w:bookmarkEnd w:id="4"/>
    </w:p>
    <w:p w:rsidR="00F55B2A" w:rsidRPr="00F55B2A" w:rsidRDefault="00F55B2A" w:rsidP="00F55B2A"/>
    <w:p w:rsidR="00321D03" w:rsidRDefault="00321D03" w:rsidP="00770C79">
      <w:pPr>
        <w:ind w:firstLine="709"/>
        <w:jc w:val="both"/>
        <w:rPr>
          <w:rFonts w:ascii="Arial Narrow" w:hAnsi="Arial Narrow"/>
        </w:rPr>
      </w:pPr>
      <w:r w:rsidRPr="00321D03">
        <w:rPr>
          <w:rFonts w:ascii="Arial Narrow" w:hAnsi="Arial Narrow"/>
        </w:rPr>
        <w:t>Výškové řešení v maximální míře kopíruje stávající situaci.</w:t>
      </w:r>
      <w:r>
        <w:rPr>
          <w:rFonts w:ascii="Arial Narrow" w:hAnsi="Arial Narrow"/>
        </w:rPr>
        <w:t xml:space="preserve"> </w:t>
      </w:r>
    </w:p>
    <w:p w:rsidR="00321D03" w:rsidRDefault="00321D03" w:rsidP="00770C79">
      <w:pPr>
        <w:ind w:firstLine="709"/>
        <w:jc w:val="both"/>
        <w:rPr>
          <w:rFonts w:ascii="Arial Narrow" w:hAnsi="Arial Narrow"/>
        </w:rPr>
      </w:pPr>
      <w:r>
        <w:rPr>
          <w:rFonts w:ascii="Arial Narrow" w:hAnsi="Arial Narrow"/>
        </w:rPr>
        <w:lastRenderedPageBreak/>
        <w:t xml:space="preserve">Nový chodník bude ve sklonu 2 % směrem do komunikace. Vjezd do areálu kopíruje sklon průběžného chodníku </w:t>
      </w:r>
      <w:r w:rsidR="00F55B2A">
        <w:rPr>
          <w:rFonts w:ascii="Arial Narrow" w:hAnsi="Arial Narrow"/>
        </w:rPr>
        <w:t>(v jeho šířce) a dále postupně přechází ve sklon cca 13 %. Zpev</w:t>
      </w:r>
      <w:r w:rsidR="00FF437C">
        <w:rPr>
          <w:rFonts w:ascii="Arial Narrow" w:hAnsi="Arial Narrow"/>
        </w:rPr>
        <w:t>něná plocha je ve sklonu cca 5</w:t>
      </w:r>
      <w:r w:rsidR="00F55B2A">
        <w:rPr>
          <w:rFonts w:ascii="Arial Narrow" w:hAnsi="Arial Narrow"/>
        </w:rPr>
        <w:t xml:space="preserve"> %, v ploše, kde se nachází invalidní stání, musí být dodržen sklon max. 2%.  </w:t>
      </w:r>
    </w:p>
    <w:p w:rsidR="00F55B2A" w:rsidRPr="00321D03" w:rsidRDefault="00F55B2A" w:rsidP="00770C79">
      <w:pPr>
        <w:ind w:firstLine="709"/>
        <w:jc w:val="both"/>
        <w:rPr>
          <w:rFonts w:ascii="Arial Narrow" w:hAnsi="Arial Narrow"/>
        </w:rPr>
      </w:pPr>
      <w:r>
        <w:rPr>
          <w:rFonts w:ascii="Arial Narrow" w:hAnsi="Arial Narrow"/>
        </w:rPr>
        <w:t>Zpevněná plocha a plocha pro parkovací stání je odvodněna do okolního terénu a do liniového žlabu, který je umístěn na úpatí stoupání ke zpevněné ploše.</w:t>
      </w:r>
    </w:p>
    <w:p w:rsidR="00064C4A" w:rsidRPr="00F55B2A" w:rsidRDefault="00064C4A" w:rsidP="00315B47">
      <w:pPr>
        <w:ind w:firstLine="708"/>
        <w:jc w:val="both"/>
        <w:rPr>
          <w:rFonts w:ascii="Arial Narrow" w:hAnsi="Arial Narrow"/>
        </w:rPr>
      </w:pPr>
      <w:r w:rsidRPr="00F55B2A">
        <w:rPr>
          <w:rFonts w:ascii="Arial Narrow" w:hAnsi="Arial Narrow"/>
        </w:rPr>
        <w:t xml:space="preserve">Spodní voda ze zemní pláně </w:t>
      </w:r>
      <w:r w:rsidR="00F55B2A" w:rsidRPr="00F55B2A">
        <w:rPr>
          <w:rFonts w:ascii="Arial Narrow" w:hAnsi="Arial Narrow"/>
        </w:rPr>
        <w:t xml:space="preserve">zpevněné </w:t>
      </w:r>
      <w:r w:rsidRPr="00F55B2A">
        <w:rPr>
          <w:rFonts w:ascii="Arial Narrow" w:hAnsi="Arial Narrow"/>
        </w:rPr>
        <w:t>plochy</w:t>
      </w:r>
      <w:r w:rsidR="00F55B2A" w:rsidRPr="00F55B2A">
        <w:rPr>
          <w:rFonts w:ascii="Arial Narrow" w:hAnsi="Arial Narrow"/>
        </w:rPr>
        <w:t xml:space="preserve"> a parkoviště</w:t>
      </w:r>
      <w:r w:rsidRPr="00F55B2A">
        <w:rPr>
          <w:rFonts w:ascii="Arial Narrow" w:hAnsi="Arial Narrow"/>
        </w:rPr>
        <w:t xml:space="preserve"> bude svedena do nové drenáže </w:t>
      </w:r>
      <w:r w:rsidR="00F55B2A" w:rsidRPr="00F55B2A">
        <w:rPr>
          <w:rFonts w:ascii="Arial Narrow" w:hAnsi="Arial Narrow"/>
        </w:rPr>
        <w:t>a vyústěna na terén.</w:t>
      </w:r>
      <w:r w:rsidR="00FF437C">
        <w:rPr>
          <w:rFonts w:ascii="Arial Narrow" w:hAnsi="Arial Narrow"/>
        </w:rPr>
        <w:t xml:space="preserve"> Vyústění drenáže bude odlážděno kamenem.</w:t>
      </w:r>
    </w:p>
    <w:p w:rsidR="00770C79" w:rsidRDefault="00770C79" w:rsidP="00770C79">
      <w:pPr>
        <w:ind w:firstLine="709"/>
        <w:jc w:val="both"/>
        <w:rPr>
          <w:rFonts w:ascii="Arial Narrow" w:hAnsi="Arial Narrow"/>
        </w:rPr>
      </w:pPr>
      <w:r w:rsidRPr="00F55B2A">
        <w:rPr>
          <w:rFonts w:ascii="Arial Narrow" w:hAnsi="Arial Narrow"/>
        </w:rPr>
        <w:t>Výškové řešení</w:t>
      </w:r>
      <w:r w:rsidR="00A068C2" w:rsidRPr="00F55B2A">
        <w:rPr>
          <w:rFonts w:ascii="Arial Narrow" w:hAnsi="Arial Narrow"/>
        </w:rPr>
        <w:t xml:space="preserve"> a odvodnění je patrné z příloh</w:t>
      </w:r>
      <w:r w:rsidRPr="00F55B2A">
        <w:rPr>
          <w:rFonts w:ascii="Arial Narrow" w:hAnsi="Arial Narrow"/>
        </w:rPr>
        <w:t xml:space="preserve"> č. </w:t>
      </w:r>
      <w:r w:rsidR="00C234CD" w:rsidRPr="00F55B2A">
        <w:rPr>
          <w:rFonts w:ascii="Arial Narrow" w:hAnsi="Arial Narrow"/>
        </w:rPr>
        <w:t>0</w:t>
      </w:r>
      <w:r w:rsidRPr="00F55B2A">
        <w:rPr>
          <w:rFonts w:ascii="Arial Narrow" w:hAnsi="Arial Narrow"/>
        </w:rPr>
        <w:t>2</w:t>
      </w:r>
      <w:r w:rsidR="001F1ACB" w:rsidRPr="00F55B2A">
        <w:rPr>
          <w:rFonts w:ascii="Arial Narrow" w:hAnsi="Arial Narrow"/>
        </w:rPr>
        <w:t xml:space="preserve"> – Situace</w:t>
      </w:r>
      <w:r w:rsidR="00AE56B9" w:rsidRPr="00F55B2A">
        <w:rPr>
          <w:rFonts w:ascii="Arial Narrow" w:hAnsi="Arial Narrow"/>
        </w:rPr>
        <w:t xml:space="preserve">, </w:t>
      </w:r>
      <w:r w:rsidRPr="00F55B2A">
        <w:rPr>
          <w:rFonts w:ascii="Arial Narrow" w:hAnsi="Arial Narrow"/>
        </w:rPr>
        <w:t xml:space="preserve">č. </w:t>
      </w:r>
      <w:r w:rsidR="00C234CD" w:rsidRPr="00F55B2A">
        <w:rPr>
          <w:rFonts w:ascii="Arial Narrow" w:hAnsi="Arial Narrow"/>
        </w:rPr>
        <w:t>0</w:t>
      </w:r>
      <w:r w:rsidRPr="00F55B2A">
        <w:rPr>
          <w:rFonts w:ascii="Arial Narrow" w:hAnsi="Arial Narrow"/>
        </w:rPr>
        <w:t xml:space="preserve">3 – </w:t>
      </w:r>
      <w:r w:rsidR="00F55B2A" w:rsidRPr="00F55B2A">
        <w:rPr>
          <w:rFonts w:ascii="Arial Narrow" w:hAnsi="Arial Narrow"/>
        </w:rPr>
        <w:t>Charakteristické</w:t>
      </w:r>
      <w:r w:rsidRPr="00F55B2A">
        <w:rPr>
          <w:rFonts w:ascii="Arial Narrow" w:hAnsi="Arial Narrow"/>
        </w:rPr>
        <w:t xml:space="preserve"> řezy</w:t>
      </w:r>
      <w:r w:rsidR="000E4BE9">
        <w:rPr>
          <w:rFonts w:ascii="Arial Narrow" w:hAnsi="Arial Narrow"/>
        </w:rPr>
        <w:t xml:space="preserve"> a č. 04 – Situace vytyčení.</w:t>
      </w:r>
    </w:p>
    <w:p w:rsidR="0025623A" w:rsidRDefault="0025623A" w:rsidP="00770C79">
      <w:pPr>
        <w:ind w:firstLine="709"/>
        <w:jc w:val="both"/>
        <w:rPr>
          <w:rFonts w:ascii="Arial Narrow" w:hAnsi="Arial Narrow"/>
        </w:rPr>
      </w:pPr>
    </w:p>
    <w:p w:rsidR="00770C79" w:rsidRPr="00A54422" w:rsidRDefault="00770C79" w:rsidP="00E34A19">
      <w:pPr>
        <w:pStyle w:val="Nadpis1"/>
        <w:numPr>
          <w:ilvl w:val="0"/>
          <w:numId w:val="2"/>
        </w:numPr>
      </w:pPr>
      <w:bookmarkStart w:id="5" w:name="_Toc505949197"/>
      <w:r w:rsidRPr="00A54422">
        <w:t>Zemní práce</w:t>
      </w:r>
      <w:r w:rsidR="00E34A19" w:rsidRPr="00A54422">
        <w:t xml:space="preserve"> (TÚ)</w:t>
      </w:r>
      <w:bookmarkEnd w:id="5"/>
    </w:p>
    <w:p w:rsidR="00E34A19" w:rsidRPr="00A54422" w:rsidRDefault="00E34A19" w:rsidP="00770C79">
      <w:pPr>
        <w:ind w:firstLine="709"/>
        <w:jc w:val="both"/>
        <w:rPr>
          <w:rFonts w:ascii="Arial Narrow" w:hAnsi="Arial Narrow"/>
        </w:rPr>
      </w:pPr>
    </w:p>
    <w:p w:rsidR="00064C4A" w:rsidRPr="00A54422" w:rsidRDefault="00064C4A" w:rsidP="00064C4A">
      <w:pPr>
        <w:jc w:val="both"/>
        <w:rPr>
          <w:rFonts w:ascii="Arial Narrow" w:hAnsi="Arial Narrow"/>
          <w:b/>
          <w:u w:val="single"/>
        </w:rPr>
      </w:pPr>
      <w:r w:rsidRPr="00A54422">
        <w:rPr>
          <w:rFonts w:ascii="Arial Narrow" w:hAnsi="Arial Narrow"/>
          <w:b/>
          <w:u w:val="single"/>
        </w:rPr>
        <w:t>Spodní stavba</w:t>
      </w:r>
    </w:p>
    <w:p w:rsidR="0057437B" w:rsidRPr="00A54422" w:rsidRDefault="00B84282" w:rsidP="00064C4A">
      <w:pPr>
        <w:pStyle w:val="Zhlav"/>
        <w:tabs>
          <w:tab w:val="clear" w:pos="4536"/>
          <w:tab w:val="clear" w:pos="9072"/>
        </w:tabs>
        <w:ind w:firstLine="708"/>
      </w:pPr>
      <w:r w:rsidRPr="00A54422">
        <w:rPr>
          <w:rFonts w:ascii="Arial Narrow" w:hAnsi="Arial Narrow"/>
        </w:rPr>
        <w:t>U nové pojížděné plochy se předpokládá únosnost na pláni min. E</w:t>
      </w:r>
      <w:r w:rsidRPr="00A54422">
        <w:rPr>
          <w:rFonts w:ascii="Arial Narrow" w:hAnsi="Arial Narrow"/>
          <w:vertAlign w:val="subscript"/>
        </w:rPr>
        <w:t>def,2</w:t>
      </w:r>
      <w:r w:rsidRPr="00A54422">
        <w:rPr>
          <w:rFonts w:ascii="Arial Narrow" w:hAnsi="Arial Narrow"/>
        </w:rPr>
        <w:t xml:space="preserve"> = 45 </w:t>
      </w:r>
      <w:proofErr w:type="spellStart"/>
      <w:r w:rsidRPr="00A54422">
        <w:rPr>
          <w:rFonts w:ascii="Arial Narrow" w:hAnsi="Arial Narrow"/>
        </w:rPr>
        <w:t>MPa</w:t>
      </w:r>
      <w:proofErr w:type="spellEnd"/>
      <w:r w:rsidR="0057437B" w:rsidRPr="00A54422">
        <w:rPr>
          <w:rFonts w:ascii="Arial Narrow" w:hAnsi="Arial Narrow"/>
        </w:rPr>
        <w:t>.</w:t>
      </w:r>
      <w:r w:rsidRPr="00A54422">
        <w:rPr>
          <w:rFonts w:ascii="Arial Narrow" w:hAnsi="Arial Narrow"/>
        </w:rPr>
        <w:t xml:space="preserve"> U pochozích ploch pak E</w:t>
      </w:r>
      <w:r w:rsidRPr="00A54422">
        <w:rPr>
          <w:rFonts w:ascii="Arial Narrow" w:hAnsi="Arial Narrow"/>
          <w:vertAlign w:val="subscript"/>
        </w:rPr>
        <w:t xml:space="preserve">def,2 </w:t>
      </w:r>
      <w:r w:rsidRPr="00A54422">
        <w:rPr>
          <w:rFonts w:ascii="Arial Narrow" w:hAnsi="Arial Narrow"/>
        </w:rPr>
        <w:t xml:space="preserve">= 30 </w:t>
      </w:r>
      <w:proofErr w:type="spellStart"/>
      <w:r w:rsidRPr="00A54422">
        <w:rPr>
          <w:rFonts w:ascii="Arial Narrow" w:hAnsi="Arial Narrow"/>
        </w:rPr>
        <w:t>MPa</w:t>
      </w:r>
      <w:proofErr w:type="spellEnd"/>
      <w:r w:rsidRPr="00A54422">
        <w:rPr>
          <w:rFonts w:ascii="Arial Narrow" w:hAnsi="Arial Narrow"/>
        </w:rPr>
        <w:t>. Při provádění se předpokládá realizace zhutňovacích pokusů a ověření navržené technologie zemních prací. V případě, že nebude tato hodnota dosažena, dojde k úpravě materiálu aktivní zóny výměnou materiálu, případně zlepšením vhodnými pojivy</w:t>
      </w:r>
      <w:r w:rsidR="0057437B" w:rsidRPr="00A54422">
        <w:rPr>
          <w:rFonts w:ascii="Arial Narrow" w:hAnsi="Arial Narrow"/>
        </w:rPr>
        <w:t>. Aktivní zóna musí být provedeny dle ČSN 73 6133. Postup zhutnění a míra zhutnění musí odpovídat ČSN 72 1006 – „Kontrola zhutnění zemin“ a TP94.</w:t>
      </w:r>
    </w:p>
    <w:p w:rsidR="00770C79" w:rsidRPr="00A54422" w:rsidRDefault="00770C79" w:rsidP="00F937C2">
      <w:pPr>
        <w:ind w:firstLine="708"/>
        <w:jc w:val="both"/>
        <w:rPr>
          <w:rFonts w:ascii="Arial Narrow" w:hAnsi="Arial Narrow"/>
        </w:rPr>
      </w:pPr>
      <w:r w:rsidRPr="00A54422">
        <w:rPr>
          <w:rFonts w:ascii="Arial Narrow" w:hAnsi="Arial Narrow"/>
        </w:rPr>
        <w:t>Postupy provádění a zhutnění jsou předepsány v THP4 Zemní práce MD ČR, ČSN 736133 – „Navrhování a provádění zemního tělesa pozemních komunikací“ a v ČSN 721006 – „Kontrola zhutnění zemin“. Před vlastním započetím prací na konstrukčních vrstvách je nutno změřit a vyhodnotit všechny důležité veličiny např. únosnost. Pokud budou vyhovovat, pak se může pokračovat v dalších pracích, jinak je nutno provést příslušná opatření např. dodatečné zhutnění apod.</w:t>
      </w:r>
    </w:p>
    <w:p w:rsidR="00770C79" w:rsidRPr="00A54422" w:rsidRDefault="00770C79" w:rsidP="00770C79">
      <w:pPr>
        <w:ind w:firstLine="709"/>
        <w:jc w:val="both"/>
        <w:rPr>
          <w:rFonts w:ascii="Arial Narrow" w:hAnsi="Arial Narrow"/>
        </w:rPr>
      </w:pPr>
      <w:r w:rsidRPr="00A54422">
        <w:rPr>
          <w:rFonts w:ascii="Arial Narrow" w:hAnsi="Arial Narrow"/>
        </w:rPr>
        <w:t>Tyto postupy jsou platné pouze v případě, že příslušný orgán státní správy nerozhodne jinak a pokud budou splněny veškeré příslušné předpisy a normy.</w:t>
      </w:r>
    </w:p>
    <w:p w:rsidR="00770C79" w:rsidRPr="000E57D5" w:rsidRDefault="00770C79" w:rsidP="00770C79">
      <w:pPr>
        <w:ind w:firstLine="709"/>
        <w:jc w:val="both"/>
        <w:rPr>
          <w:rFonts w:ascii="Arial Narrow" w:hAnsi="Arial Narrow"/>
          <w:color w:val="FF0000"/>
        </w:rPr>
      </w:pPr>
    </w:p>
    <w:p w:rsidR="00770C79" w:rsidRPr="00AE013C" w:rsidRDefault="00770C79" w:rsidP="00E34A19">
      <w:pPr>
        <w:pStyle w:val="Nadpis1"/>
        <w:numPr>
          <w:ilvl w:val="0"/>
          <w:numId w:val="2"/>
        </w:numPr>
      </w:pPr>
      <w:bookmarkStart w:id="6" w:name="_Toc505949198"/>
      <w:r w:rsidRPr="00AE013C">
        <w:t>Konstrukce zpevněných ploch</w:t>
      </w:r>
      <w:bookmarkEnd w:id="6"/>
    </w:p>
    <w:p w:rsidR="0089584D" w:rsidRPr="00AE013C" w:rsidRDefault="0089584D" w:rsidP="0089584D">
      <w:pPr>
        <w:jc w:val="both"/>
        <w:rPr>
          <w:rFonts w:ascii="Arial Narrow" w:hAnsi="Arial Narrow"/>
        </w:rPr>
      </w:pPr>
    </w:p>
    <w:p w:rsidR="0089584D" w:rsidRPr="00AE013C" w:rsidRDefault="00AE013C" w:rsidP="0089584D">
      <w:pPr>
        <w:jc w:val="both"/>
        <w:rPr>
          <w:rFonts w:ascii="Arial Narrow" w:hAnsi="Arial Narrow"/>
          <w:b/>
          <w:u w:val="single"/>
        </w:rPr>
      </w:pPr>
      <w:r w:rsidRPr="00AE013C">
        <w:rPr>
          <w:rFonts w:ascii="Arial Narrow" w:hAnsi="Arial Narrow"/>
          <w:b/>
          <w:u w:val="single"/>
        </w:rPr>
        <w:t>Konstrukce plochy parkoviště</w:t>
      </w:r>
    </w:p>
    <w:p w:rsidR="0008778B" w:rsidRPr="00AE013C" w:rsidRDefault="0089584D" w:rsidP="0089584D">
      <w:pPr>
        <w:jc w:val="both"/>
        <w:rPr>
          <w:rFonts w:ascii="Arial Narrow" w:hAnsi="Arial Narrow"/>
        </w:rPr>
      </w:pPr>
      <w:r w:rsidRPr="00AE013C">
        <w:rPr>
          <w:rFonts w:ascii="Arial Narrow" w:hAnsi="Arial Narrow"/>
        </w:rPr>
        <w:t xml:space="preserve">Vozovka </w:t>
      </w:r>
      <w:r w:rsidR="00EC792B" w:rsidRPr="00AE013C">
        <w:rPr>
          <w:rFonts w:ascii="Arial Narrow" w:hAnsi="Arial Narrow"/>
        </w:rPr>
        <w:t xml:space="preserve">je navržena dle TP 170, </w:t>
      </w:r>
      <w:r w:rsidR="0008778B" w:rsidRPr="00AE013C">
        <w:rPr>
          <w:rFonts w:ascii="Arial Narrow" w:hAnsi="Arial Narrow"/>
        </w:rPr>
        <w:t xml:space="preserve">v celkové </w:t>
      </w:r>
      <w:r w:rsidR="00AE013C" w:rsidRPr="00AE013C">
        <w:rPr>
          <w:rFonts w:ascii="Arial Narrow" w:hAnsi="Arial Narrow"/>
        </w:rPr>
        <w:t>tloušťce 32</w:t>
      </w:r>
      <w:r w:rsidR="0008778B" w:rsidRPr="00AE013C">
        <w:rPr>
          <w:rFonts w:ascii="Arial Narrow" w:hAnsi="Arial Narrow"/>
        </w:rPr>
        <w:t>0 mm:</w:t>
      </w:r>
    </w:p>
    <w:p w:rsidR="00811BDD" w:rsidRPr="00AE013C" w:rsidRDefault="00AE013C" w:rsidP="00811BDD">
      <w:pPr>
        <w:spacing w:after="40"/>
        <w:ind w:firstLine="709"/>
        <w:jc w:val="both"/>
        <w:rPr>
          <w:rFonts w:ascii="Arial Narrow" w:hAnsi="Arial Narrow"/>
        </w:rPr>
      </w:pPr>
      <w:r w:rsidRPr="00AE013C">
        <w:rPr>
          <w:rFonts w:ascii="Arial Narrow" w:hAnsi="Arial Narrow"/>
        </w:rPr>
        <w:t>Zatravňovací tvárnice</w:t>
      </w:r>
      <w:r w:rsidRPr="00AE013C">
        <w:rPr>
          <w:rFonts w:ascii="Arial Narrow" w:hAnsi="Arial Narrow"/>
        </w:rPr>
        <w:tab/>
      </w:r>
      <w:r w:rsidR="00811BDD" w:rsidRPr="00AE013C">
        <w:rPr>
          <w:rFonts w:ascii="Arial Narrow" w:hAnsi="Arial Narrow"/>
        </w:rPr>
        <w:tab/>
      </w:r>
      <w:r w:rsidR="00811BDD" w:rsidRPr="00AE013C">
        <w:rPr>
          <w:rFonts w:ascii="Arial Narrow" w:hAnsi="Arial Narrow"/>
        </w:rPr>
        <w:tab/>
      </w:r>
      <w:r w:rsidR="0089584D" w:rsidRPr="00AE013C">
        <w:rPr>
          <w:rFonts w:ascii="Arial Narrow" w:hAnsi="Arial Narrow"/>
        </w:rPr>
        <w:tab/>
      </w:r>
      <w:r w:rsidRPr="00AE013C">
        <w:rPr>
          <w:rFonts w:ascii="Arial Narrow" w:hAnsi="Arial Narrow"/>
        </w:rPr>
        <w:t>DL80</w:t>
      </w:r>
      <w:r w:rsidR="0038219B" w:rsidRPr="00AE013C">
        <w:rPr>
          <w:rFonts w:ascii="Arial Narrow" w:hAnsi="Arial Narrow"/>
        </w:rPr>
        <w:tab/>
      </w:r>
      <w:r w:rsidR="00811BDD" w:rsidRPr="00AE013C">
        <w:rPr>
          <w:rFonts w:ascii="Arial Narrow" w:hAnsi="Arial Narrow"/>
        </w:rPr>
        <w:tab/>
      </w:r>
      <w:r w:rsidRPr="00AE013C">
        <w:rPr>
          <w:rFonts w:ascii="Arial Narrow" w:hAnsi="Arial Narrow"/>
        </w:rPr>
        <w:t xml:space="preserve">  8</w:t>
      </w:r>
      <w:r w:rsidR="00811BDD" w:rsidRPr="00AE013C">
        <w:rPr>
          <w:rFonts w:ascii="Arial Narrow" w:hAnsi="Arial Narrow"/>
        </w:rPr>
        <w:t>0 mm</w:t>
      </w:r>
      <w:r w:rsidR="00146C33" w:rsidRPr="00AE013C">
        <w:rPr>
          <w:rFonts w:ascii="Arial Narrow" w:hAnsi="Arial Narrow"/>
        </w:rPr>
        <w:tab/>
      </w:r>
      <w:r w:rsidR="00146C33" w:rsidRPr="00AE013C">
        <w:rPr>
          <w:rFonts w:ascii="Arial Narrow" w:hAnsi="Arial Narrow"/>
        </w:rPr>
        <w:tab/>
      </w:r>
      <w:r w:rsidRPr="00AE013C">
        <w:rPr>
          <w:rFonts w:ascii="Arial Narrow" w:hAnsi="Arial Narrow"/>
        </w:rPr>
        <w:t>ČSN 73613</w:t>
      </w:r>
      <w:r w:rsidR="00146C33" w:rsidRPr="00AE013C">
        <w:rPr>
          <w:rFonts w:ascii="Arial Narrow" w:hAnsi="Arial Narrow"/>
        </w:rPr>
        <w:t>1</w:t>
      </w:r>
    </w:p>
    <w:p w:rsidR="00811BDD" w:rsidRPr="00AE013C" w:rsidRDefault="00AE013C" w:rsidP="00811BDD">
      <w:pPr>
        <w:spacing w:after="40"/>
        <w:ind w:firstLine="709"/>
        <w:jc w:val="both"/>
        <w:rPr>
          <w:rFonts w:ascii="Arial Narrow" w:hAnsi="Arial Narrow"/>
        </w:rPr>
      </w:pPr>
      <w:r w:rsidRPr="00AE013C">
        <w:rPr>
          <w:rFonts w:ascii="Arial Narrow" w:hAnsi="Arial Narrow"/>
        </w:rPr>
        <w:t>Ložná vrstva</w:t>
      </w:r>
      <w:r w:rsidRPr="00AE013C">
        <w:rPr>
          <w:rFonts w:ascii="Arial Narrow" w:hAnsi="Arial Narrow"/>
        </w:rPr>
        <w:tab/>
      </w:r>
      <w:r w:rsidRPr="00AE013C">
        <w:rPr>
          <w:rFonts w:ascii="Arial Narrow" w:hAnsi="Arial Narrow"/>
        </w:rPr>
        <w:tab/>
      </w:r>
      <w:r w:rsidR="0038219B" w:rsidRPr="00AE013C">
        <w:rPr>
          <w:rFonts w:ascii="Arial Narrow" w:hAnsi="Arial Narrow"/>
        </w:rPr>
        <w:tab/>
      </w:r>
      <w:r w:rsidR="0038219B" w:rsidRPr="00AE013C">
        <w:rPr>
          <w:rFonts w:ascii="Arial Narrow" w:hAnsi="Arial Narrow"/>
        </w:rPr>
        <w:tab/>
      </w:r>
      <w:r w:rsidR="0089584D" w:rsidRPr="00AE013C">
        <w:rPr>
          <w:rFonts w:ascii="Arial Narrow" w:hAnsi="Arial Narrow"/>
        </w:rPr>
        <w:tab/>
      </w:r>
      <w:r w:rsidRPr="00AE013C">
        <w:rPr>
          <w:rFonts w:ascii="Arial Narrow" w:hAnsi="Arial Narrow"/>
        </w:rPr>
        <w:t>L40</w:t>
      </w:r>
      <w:r w:rsidR="0038219B" w:rsidRPr="00AE013C">
        <w:rPr>
          <w:rFonts w:ascii="Arial Narrow" w:hAnsi="Arial Narrow"/>
        </w:rPr>
        <w:tab/>
      </w:r>
      <w:r w:rsidR="00811BDD" w:rsidRPr="00AE013C">
        <w:rPr>
          <w:rFonts w:ascii="Arial Narrow" w:hAnsi="Arial Narrow"/>
        </w:rPr>
        <w:t xml:space="preserve">  </w:t>
      </w:r>
      <w:r w:rsidRPr="00AE013C">
        <w:rPr>
          <w:rFonts w:ascii="Arial Narrow" w:hAnsi="Arial Narrow"/>
        </w:rPr>
        <w:tab/>
        <w:t xml:space="preserve">  4</w:t>
      </w:r>
      <w:r w:rsidR="00811BDD" w:rsidRPr="00AE013C">
        <w:rPr>
          <w:rFonts w:ascii="Arial Narrow" w:hAnsi="Arial Narrow"/>
        </w:rPr>
        <w:t>0 mm</w:t>
      </w:r>
      <w:r w:rsidR="00146C33" w:rsidRPr="00AE013C">
        <w:rPr>
          <w:rFonts w:ascii="Arial Narrow" w:hAnsi="Arial Narrow"/>
        </w:rPr>
        <w:tab/>
      </w:r>
      <w:r w:rsidR="00146C33" w:rsidRPr="00AE013C">
        <w:rPr>
          <w:rFonts w:ascii="Arial Narrow" w:hAnsi="Arial Narrow"/>
        </w:rPr>
        <w:tab/>
        <w:t>ČSN 736126-1</w:t>
      </w:r>
    </w:p>
    <w:p w:rsidR="00AE013C" w:rsidRPr="00AE013C" w:rsidRDefault="00AE013C" w:rsidP="00AE013C">
      <w:pPr>
        <w:spacing w:after="40"/>
        <w:ind w:firstLine="709"/>
        <w:jc w:val="both"/>
        <w:rPr>
          <w:rFonts w:ascii="Arial Narrow" w:hAnsi="Arial Narrow"/>
          <w:u w:val="single"/>
        </w:rPr>
      </w:pPr>
      <w:r w:rsidRPr="00AE013C">
        <w:rPr>
          <w:rFonts w:ascii="Arial Narrow" w:hAnsi="Arial Narrow"/>
          <w:u w:val="single"/>
        </w:rPr>
        <w:t xml:space="preserve">Štěrkodrť </w:t>
      </w:r>
      <w:r w:rsidRPr="00AE013C">
        <w:rPr>
          <w:rFonts w:ascii="Arial Narrow" w:hAnsi="Arial Narrow"/>
          <w:u w:val="single"/>
        </w:rPr>
        <w:tab/>
      </w:r>
      <w:r w:rsidRPr="00AE013C">
        <w:rPr>
          <w:rFonts w:ascii="Arial Narrow" w:hAnsi="Arial Narrow"/>
          <w:u w:val="single"/>
        </w:rPr>
        <w:tab/>
      </w:r>
      <w:r w:rsidRPr="00AE013C">
        <w:rPr>
          <w:rFonts w:ascii="Arial Narrow" w:hAnsi="Arial Narrow"/>
          <w:u w:val="single"/>
        </w:rPr>
        <w:tab/>
      </w:r>
      <w:r w:rsidRPr="00AE013C">
        <w:rPr>
          <w:rFonts w:ascii="Arial Narrow" w:hAnsi="Arial Narrow"/>
          <w:u w:val="single"/>
        </w:rPr>
        <w:tab/>
      </w:r>
      <w:r w:rsidRPr="00AE013C">
        <w:rPr>
          <w:rFonts w:ascii="Arial Narrow" w:hAnsi="Arial Narrow"/>
          <w:u w:val="single"/>
        </w:rPr>
        <w:tab/>
        <w:t>ŠD</w:t>
      </w:r>
      <w:r w:rsidRPr="00AE013C">
        <w:rPr>
          <w:rFonts w:ascii="Arial Narrow" w:hAnsi="Arial Narrow"/>
          <w:u w:val="single"/>
          <w:vertAlign w:val="subscript"/>
        </w:rPr>
        <w:t>B</w:t>
      </w:r>
      <w:r w:rsidRPr="00AE013C">
        <w:rPr>
          <w:rFonts w:ascii="Arial Narrow" w:hAnsi="Arial Narrow"/>
          <w:u w:val="single"/>
        </w:rPr>
        <w:tab/>
      </w:r>
      <w:r w:rsidRPr="00AE013C">
        <w:rPr>
          <w:rFonts w:ascii="Arial Narrow" w:hAnsi="Arial Narrow"/>
          <w:u w:val="single"/>
        </w:rPr>
        <w:tab/>
        <w:t>200 mm</w:t>
      </w:r>
      <w:r w:rsidRPr="00AE013C">
        <w:rPr>
          <w:rFonts w:ascii="Arial Narrow" w:hAnsi="Arial Narrow"/>
          <w:u w:val="single"/>
        </w:rPr>
        <w:tab/>
      </w:r>
      <w:r w:rsidRPr="00AE013C">
        <w:rPr>
          <w:rFonts w:ascii="Arial Narrow" w:hAnsi="Arial Narrow"/>
          <w:u w:val="single"/>
        </w:rPr>
        <w:tab/>
        <w:t>ČSN 736126-1</w:t>
      </w:r>
    </w:p>
    <w:p w:rsidR="00811BDD" w:rsidRPr="00AE013C" w:rsidRDefault="0089584D" w:rsidP="00811BDD">
      <w:pPr>
        <w:ind w:firstLine="709"/>
        <w:jc w:val="both"/>
        <w:rPr>
          <w:rFonts w:ascii="Arial Narrow" w:hAnsi="Arial Narrow"/>
          <w:b/>
        </w:rPr>
      </w:pPr>
      <w:r w:rsidRPr="00AE013C">
        <w:rPr>
          <w:rFonts w:ascii="Arial Narrow" w:hAnsi="Arial Narrow"/>
          <w:b/>
        </w:rPr>
        <w:t>C</w:t>
      </w:r>
      <w:r w:rsidR="00811BDD" w:rsidRPr="00AE013C">
        <w:rPr>
          <w:rFonts w:ascii="Arial Narrow" w:hAnsi="Arial Narrow"/>
          <w:b/>
        </w:rPr>
        <w:t xml:space="preserve">elkem </w:t>
      </w:r>
      <w:r w:rsidR="00811BDD" w:rsidRPr="00AE013C">
        <w:rPr>
          <w:rFonts w:ascii="Arial Narrow" w:hAnsi="Arial Narrow"/>
          <w:b/>
        </w:rPr>
        <w:tab/>
      </w:r>
      <w:r w:rsidR="00811BDD" w:rsidRPr="00AE013C">
        <w:rPr>
          <w:rFonts w:ascii="Arial Narrow" w:hAnsi="Arial Narrow"/>
          <w:b/>
        </w:rPr>
        <w:tab/>
      </w:r>
      <w:r w:rsidR="00811BDD" w:rsidRPr="00AE013C">
        <w:rPr>
          <w:rFonts w:ascii="Arial Narrow" w:hAnsi="Arial Narrow"/>
          <w:b/>
        </w:rPr>
        <w:tab/>
      </w:r>
      <w:r w:rsidR="00811BDD" w:rsidRPr="00AE013C">
        <w:rPr>
          <w:rFonts w:ascii="Arial Narrow" w:hAnsi="Arial Narrow"/>
          <w:b/>
        </w:rPr>
        <w:tab/>
      </w:r>
      <w:r w:rsidR="0038219B" w:rsidRPr="00AE013C">
        <w:rPr>
          <w:rFonts w:ascii="Arial Narrow" w:hAnsi="Arial Narrow"/>
          <w:b/>
        </w:rPr>
        <w:tab/>
      </w:r>
      <w:r w:rsidR="00811BDD" w:rsidRPr="00AE013C">
        <w:rPr>
          <w:rFonts w:ascii="Arial Narrow" w:hAnsi="Arial Narrow"/>
          <w:b/>
        </w:rPr>
        <w:tab/>
      </w:r>
      <w:r w:rsidR="00811BDD" w:rsidRPr="00AE013C">
        <w:rPr>
          <w:rFonts w:ascii="Arial Narrow" w:hAnsi="Arial Narrow"/>
          <w:b/>
        </w:rPr>
        <w:tab/>
      </w:r>
      <w:r w:rsidR="0038219B" w:rsidRPr="00AE013C">
        <w:rPr>
          <w:rFonts w:ascii="Arial Narrow" w:hAnsi="Arial Narrow"/>
          <w:b/>
        </w:rPr>
        <w:tab/>
      </w:r>
      <w:r w:rsidR="00AE013C" w:rsidRPr="00AE013C">
        <w:rPr>
          <w:rFonts w:ascii="Arial Narrow" w:hAnsi="Arial Narrow"/>
          <w:b/>
        </w:rPr>
        <w:t>32</w:t>
      </w:r>
      <w:r w:rsidR="00811BDD" w:rsidRPr="00AE013C">
        <w:rPr>
          <w:rFonts w:ascii="Arial Narrow" w:hAnsi="Arial Narrow"/>
          <w:b/>
        </w:rPr>
        <w:t>0 mm</w:t>
      </w:r>
    </w:p>
    <w:p w:rsidR="00AE013C" w:rsidRPr="00AE013C" w:rsidRDefault="00AE013C" w:rsidP="00AE013C">
      <w:pPr>
        <w:autoSpaceDE w:val="0"/>
        <w:autoSpaceDN w:val="0"/>
        <w:adjustRightInd w:val="0"/>
        <w:spacing w:after="0" w:line="240" w:lineRule="auto"/>
        <w:ind w:firstLine="708"/>
        <w:rPr>
          <w:rFonts w:ascii="Arial Narrow" w:hAnsi="Arial Narrow"/>
        </w:rPr>
      </w:pPr>
      <w:r w:rsidRPr="00AE013C">
        <w:rPr>
          <w:rFonts w:ascii="Arial Narrow" w:hAnsi="Arial Narrow"/>
        </w:rPr>
        <w:t xml:space="preserve">E/def,2 na pláni = min. 45 </w:t>
      </w:r>
      <w:proofErr w:type="spellStart"/>
      <w:r w:rsidRPr="00AE013C">
        <w:rPr>
          <w:rFonts w:ascii="Arial Narrow" w:hAnsi="Arial Narrow"/>
        </w:rPr>
        <w:t>MPa</w:t>
      </w:r>
      <w:proofErr w:type="spellEnd"/>
    </w:p>
    <w:p w:rsidR="00AE013C" w:rsidRDefault="00AE013C" w:rsidP="00811BDD">
      <w:pPr>
        <w:ind w:firstLine="709"/>
        <w:jc w:val="both"/>
        <w:rPr>
          <w:rFonts w:ascii="Arial Narrow" w:hAnsi="Arial Narrow"/>
          <w:b/>
          <w:color w:val="FF0000"/>
        </w:rPr>
      </w:pPr>
    </w:p>
    <w:p w:rsidR="00E6508A" w:rsidRDefault="00E6508A" w:rsidP="00811BDD">
      <w:pPr>
        <w:ind w:firstLine="709"/>
        <w:jc w:val="both"/>
        <w:rPr>
          <w:rFonts w:ascii="Arial Narrow" w:hAnsi="Arial Narrow"/>
          <w:b/>
          <w:color w:val="FF0000"/>
        </w:rPr>
      </w:pPr>
    </w:p>
    <w:p w:rsidR="00E6508A" w:rsidRDefault="00E6508A" w:rsidP="00811BDD">
      <w:pPr>
        <w:ind w:firstLine="709"/>
        <w:jc w:val="both"/>
        <w:rPr>
          <w:rFonts w:ascii="Arial Narrow" w:hAnsi="Arial Narrow"/>
          <w:b/>
          <w:color w:val="FF0000"/>
        </w:rPr>
      </w:pPr>
    </w:p>
    <w:p w:rsidR="00AE013C" w:rsidRPr="00AE013C" w:rsidRDefault="00AE013C" w:rsidP="00AE013C">
      <w:pPr>
        <w:jc w:val="both"/>
        <w:rPr>
          <w:rFonts w:ascii="Arial Narrow" w:hAnsi="Arial Narrow"/>
          <w:b/>
          <w:u w:val="single"/>
        </w:rPr>
      </w:pPr>
      <w:r w:rsidRPr="00AE013C">
        <w:rPr>
          <w:rFonts w:ascii="Arial Narrow" w:hAnsi="Arial Narrow"/>
          <w:b/>
          <w:u w:val="single"/>
        </w:rPr>
        <w:lastRenderedPageBreak/>
        <w:t xml:space="preserve">Konstrukce </w:t>
      </w:r>
      <w:r>
        <w:rPr>
          <w:rFonts w:ascii="Arial Narrow" w:hAnsi="Arial Narrow"/>
          <w:b/>
          <w:u w:val="single"/>
        </w:rPr>
        <w:t>zpevněné plochy (pojezdové)</w:t>
      </w:r>
    </w:p>
    <w:p w:rsidR="00AE013C" w:rsidRPr="00AE013C" w:rsidRDefault="00AE013C" w:rsidP="00AE013C">
      <w:pPr>
        <w:jc w:val="both"/>
        <w:rPr>
          <w:rFonts w:ascii="Arial Narrow" w:hAnsi="Arial Narrow"/>
        </w:rPr>
      </w:pPr>
      <w:r w:rsidRPr="00AE013C">
        <w:rPr>
          <w:rFonts w:ascii="Arial Narrow" w:hAnsi="Arial Narrow"/>
        </w:rPr>
        <w:t>Vozovka je navržena dle TP 170, v celkové tloušťce 320 mm:</w:t>
      </w:r>
    </w:p>
    <w:p w:rsidR="00AE013C" w:rsidRPr="00AE013C" w:rsidRDefault="00AE013C" w:rsidP="00AE013C">
      <w:pPr>
        <w:spacing w:after="40"/>
        <w:ind w:firstLine="709"/>
        <w:jc w:val="both"/>
        <w:rPr>
          <w:rFonts w:ascii="Arial Narrow" w:hAnsi="Arial Narrow"/>
        </w:rPr>
      </w:pPr>
      <w:r>
        <w:rPr>
          <w:rFonts w:ascii="Arial Narrow" w:hAnsi="Arial Narrow"/>
        </w:rPr>
        <w:t>Betonová dlažba</w:t>
      </w:r>
      <w:r w:rsidRPr="00AE013C">
        <w:rPr>
          <w:rFonts w:ascii="Arial Narrow" w:hAnsi="Arial Narrow"/>
        </w:rPr>
        <w:tab/>
      </w:r>
      <w:r w:rsidRPr="00AE013C">
        <w:rPr>
          <w:rFonts w:ascii="Arial Narrow" w:hAnsi="Arial Narrow"/>
        </w:rPr>
        <w:tab/>
      </w:r>
      <w:r w:rsidRPr="00AE013C">
        <w:rPr>
          <w:rFonts w:ascii="Arial Narrow" w:hAnsi="Arial Narrow"/>
        </w:rPr>
        <w:tab/>
      </w:r>
      <w:r w:rsidRPr="00AE013C">
        <w:rPr>
          <w:rFonts w:ascii="Arial Narrow" w:hAnsi="Arial Narrow"/>
        </w:rPr>
        <w:tab/>
      </w:r>
      <w:r>
        <w:rPr>
          <w:rFonts w:ascii="Arial Narrow" w:hAnsi="Arial Narrow"/>
        </w:rPr>
        <w:tab/>
      </w:r>
      <w:r w:rsidRPr="00AE013C">
        <w:rPr>
          <w:rFonts w:ascii="Arial Narrow" w:hAnsi="Arial Narrow"/>
        </w:rPr>
        <w:t>DL80</w:t>
      </w:r>
      <w:r w:rsidRPr="00AE013C">
        <w:rPr>
          <w:rFonts w:ascii="Arial Narrow" w:hAnsi="Arial Narrow"/>
        </w:rPr>
        <w:tab/>
      </w:r>
      <w:r w:rsidRPr="00AE013C">
        <w:rPr>
          <w:rFonts w:ascii="Arial Narrow" w:hAnsi="Arial Narrow"/>
        </w:rPr>
        <w:tab/>
        <w:t xml:space="preserve">  80 mm</w:t>
      </w:r>
      <w:r w:rsidRPr="00AE013C">
        <w:rPr>
          <w:rFonts w:ascii="Arial Narrow" w:hAnsi="Arial Narrow"/>
        </w:rPr>
        <w:tab/>
      </w:r>
      <w:r w:rsidRPr="00AE013C">
        <w:rPr>
          <w:rFonts w:ascii="Arial Narrow" w:hAnsi="Arial Narrow"/>
        </w:rPr>
        <w:tab/>
        <w:t>ČSN 736131</w:t>
      </w:r>
    </w:p>
    <w:p w:rsidR="00AE013C" w:rsidRPr="00AE013C" w:rsidRDefault="00AE013C" w:rsidP="00AE013C">
      <w:pPr>
        <w:spacing w:after="40"/>
        <w:ind w:firstLine="709"/>
        <w:jc w:val="both"/>
        <w:rPr>
          <w:rFonts w:ascii="Arial Narrow" w:hAnsi="Arial Narrow"/>
        </w:rPr>
      </w:pPr>
      <w:r w:rsidRPr="00AE013C">
        <w:rPr>
          <w:rFonts w:ascii="Arial Narrow" w:hAnsi="Arial Narrow"/>
        </w:rPr>
        <w:t>Ložná vrstva</w:t>
      </w:r>
      <w:r w:rsidRPr="00AE013C">
        <w:rPr>
          <w:rFonts w:ascii="Arial Narrow" w:hAnsi="Arial Narrow"/>
        </w:rPr>
        <w:tab/>
      </w:r>
      <w:r w:rsidRPr="00AE013C">
        <w:rPr>
          <w:rFonts w:ascii="Arial Narrow" w:hAnsi="Arial Narrow"/>
        </w:rPr>
        <w:tab/>
      </w:r>
      <w:r w:rsidRPr="00AE013C">
        <w:rPr>
          <w:rFonts w:ascii="Arial Narrow" w:hAnsi="Arial Narrow"/>
        </w:rPr>
        <w:tab/>
      </w:r>
      <w:r w:rsidRPr="00AE013C">
        <w:rPr>
          <w:rFonts w:ascii="Arial Narrow" w:hAnsi="Arial Narrow"/>
        </w:rPr>
        <w:tab/>
      </w:r>
      <w:r w:rsidRPr="00AE013C">
        <w:rPr>
          <w:rFonts w:ascii="Arial Narrow" w:hAnsi="Arial Narrow"/>
        </w:rPr>
        <w:tab/>
        <w:t>L40</w:t>
      </w:r>
      <w:r w:rsidRPr="00AE013C">
        <w:rPr>
          <w:rFonts w:ascii="Arial Narrow" w:hAnsi="Arial Narrow"/>
        </w:rPr>
        <w:tab/>
        <w:t xml:space="preserve">  </w:t>
      </w:r>
      <w:r w:rsidRPr="00AE013C">
        <w:rPr>
          <w:rFonts w:ascii="Arial Narrow" w:hAnsi="Arial Narrow"/>
        </w:rPr>
        <w:tab/>
        <w:t xml:space="preserve">  40 mm</w:t>
      </w:r>
      <w:r w:rsidRPr="00AE013C">
        <w:rPr>
          <w:rFonts w:ascii="Arial Narrow" w:hAnsi="Arial Narrow"/>
        </w:rPr>
        <w:tab/>
      </w:r>
      <w:r w:rsidRPr="00AE013C">
        <w:rPr>
          <w:rFonts w:ascii="Arial Narrow" w:hAnsi="Arial Narrow"/>
        </w:rPr>
        <w:tab/>
        <w:t>ČSN 736126-1</w:t>
      </w:r>
    </w:p>
    <w:p w:rsidR="00AE013C" w:rsidRPr="00AE013C" w:rsidRDefault="00AE013C" w:rsidP="00AE013C">
      <w:pPr>
        <w:spacing w:after="40"/>
        <w:ind w:firstLine="709"/>
        <w:jc w:val="both"/>
        <w:rPr>
          <w:rFonts w:ascii="Arial Narrow" w:hAnsi="Arial Narrow"/>
          <w:u w:val="single"/>
        </w:rPr>
      </w:pPr>
      <w:r w:rsidRPr="00AE013C">
        <w:rPr>
          <w:rFonts w:ascii="Arial Narrow" w:hAnsi="Arial Narrow"/>
          <w:u w:val="single"/>
        </w:rPr>
        <w:t xml:space="preserve">Štěrkodrť </w:t>
      </w:r>
      <w:r w:rsidRPr="00AE013C">
        <w:rPr>
          <w:rFonts w:ascii="Arial Narrow" w:hAnsi="Arial Narrow"/>
          <w:u w:val="single"/>
        </w:rPr>
        <w:tab/>
      </w:r>
      <w:r w:rsidRPr="00AE013C">
        <w:rPr>
          <w:rFonts w:ascii="Arial Narrow" w:hAnsi="Arial Narrow"/>
          <w:u w:val="single"/>
        </w:rPr>
        <w:tab/>
      </w:r>
      <w:r w:rsidRPr="00AE013C">
        <w:rPr>
          <w:rFonts w:ascii="Arial Narrow" w:hAnsi="Arial Narrow"/>
          <w:u w:val="single"/>
        </w:rPr>
        <w:tab/>
      </w:r>
      <w:r w:rsidRPr="00AE013C">
        <w:rPr>
          <w:rFonts w:ascii="Arial Narrow" w:hAnsi="Arial Narrow"/>
          <w:u w:val="single"/>
        </w:rPr>
        <w:tab/>
      </w:r>
      <w:r w:rsidRPr="00AE013C">
        <w:rPr>
          <w:rFonts w:ascii="Arial Narrow" w:hAnsi="Arial Narrow"/>
          <w:u w:val="single"/>
        </w:rPr>
        <w:tab/>
        <w:t>ŠD</w:t>
      </w:r>
      <w:r w:rsidRPr="00AE013C">
        <w:rPr>
          <w:rFonts w:ascii="Arial Narrow" w:hAnsi="Arial Narrow"/>
          <w:u w:val="single"/>
          <w:vertAlign w:val="subscript"/>
        </w:rPr>
        <w:t>B</w:t>
      </w:r>
      <w:r w:rsidRPr="00AE013C">
        <w:rPr>
          <w:rFonts w:ascii="Arial Narrow" w:hAnsi="Arial Narrow"/>
          <w:u w:val="single"/>
        </w:rPr>
        <w:tab/>
      </w:r>
      <w:r w:rsidRPr="00AE013C">
        <w:rPr>
          <w:rFonts w:ascii="Arial Narrow" w:hAnsi="Arial Narrow"/>
          <w:u w:val="single"/>
        </w:rPr>
        <w:tab/>
        <w:t>200 mm</w:t>
      </w:r>
      <w:r w:rsidRPr="00AE013C">
        <w:rPr>
          <w:rFonts w:ascii="Arial Narrow" w:hAnsi="Arial Narrow"/>
          <w:u w:val="single"/>
        </w:rPr>
        <w:tab/>
      </w:r>
      <w:r w:rsidRPr="00AE013C">
        <w:rPr>
          <w:rFonts w:ascii="Arial Narrow" w:hAnsi="Arial Narrow"/>
          <w:u w:val="single"/>
        </w:rPr>
        <w:tab/>
        <w:t>ČSN 736126-1</w:t>
      </w:r>
    </w:p>
    <w:p w:rsidR="00AE013C" w:rsidRPr="00AE013C" w:rsidRDefault="00AE013C" w:rsidP="00AE013C">
      <w:pPr>
        <w:ind w:firstLine="709"/>
        <w:jc w:val="both"/>
        <w:rPr>
          <w:rFonts w:ascii="Arial Narrow" w:hAnsi="Arial Narrow"/>
          <w:b/>
        </w:rPr>
      </w:pPr>
      <w:r w:rsidRPr="00AE013C">
        <w:rPr>
          <w:rFonts w:ascii="Arial Narrow" w:hAnsi="Arial Narrow"/>
          <w:b/>
        </w:rPr>
        <w:t xml:space="preserve">Celkem </w:t>
      </w:r>
      <w:r w:rsidRPr="00AE013C">
        <w:rPr>
          <w:rFonts w:ascii="Arial Narrow" w:hAnsi="Arial Narrow"/>
          <w:b/>
        </w:rPr>
        <w:tab/>
      </w:r>
      <w:r w:rsidRPr="00AE013C">
        <w:rPr>
          <w:rFonts w:ascii="Arial Narrow" w:hAnsi="Arial Narrow"/>
          <w:b/>
        </w:rPr>
        <w:tab/>
      </w:r>
      <w:r w:rsidRPr="00AE013C">
        <w:rPr>
          <w:rFonts w:ascii="Arial Narrow" w:hAnsi="Arial Narrow"/>
          <w:b/>
        </w:rPr>
        <w:tab/>
      </w:r>
      <w:r w:rsidRPr="00AE013C">
        <w:rPr>
          <w:rFonts w:ascii="Arial Narrow" w:hAnsi="Arial Narrow"/>
          <w:b/>
        </w:rPr>
        <w:tab/>
      </w:r>
      <w:r w:rsidRPr="00AE013C">
        <w:rPr>
          <w:rFonts w:ascii="Arial Narrow" w:hAnsi="Arial Narrow"/>
          <w:b/>
        </w:rPr>
        <w:tab/>
      </w:r>
      <w:r w:rsidRPr="00AE013C">
        <w:rPr>
          <w:rFonts w:ascii="Arial Narrow" w:hAnsi="Arial Narrow"/>
          <w:b/>
        </w:rPr>
        <w:tab/>
      </w:r>
      <w:r w:rsidRPr="00AE013C">
        <w:rPr>
          <w:rFonts w:ascii="Arial Narrow" w:hAnsi="Arial Narrow"/>
          <w:b/>
        </w:rPr>
        <w:tab/>
      </w:r>
      <w:r w:rsidRPr="00AE013C">
        <w:rPr>
          <w:rFonts w:ascii="Arial Narrow" w:hAnsi="Arial Narrow"/>
          <w:b/>
        </w:rPr>
        <w:tab/>
        <w:t>320 mm</w:t>
      </w:r>
    </w:p>
    <w:p w:rsidR="00AE013C" w:rsidRDefault="00AE013C" w:rsidP="00AE013C">
      <w:pPr>
        <w:autoSpaceDE w:val="0"/>
        <w:autoSpaceDN w:val="0"/>
        <w:adjustRightInd w:val="0"/>
        <w:spacing w:after="0" w:line="240" w:lineRule="auto"/>
        <w:ind w:firstLine="708"/>
        <w:rPr>
          <w:rFonts w:ascii="Arial Narrow" w:hAnsi="Arial Narrow"/>
        </w:rPr>
      </w:pPr>
      <w:r w:rsidRPr="00AE013C">
        <w:rPr>
          <w:rFonts w:ascii="Arial Narrow" w:hAnsi="Arial Narrow"/>
        </w:rPr>
        <w:t xml:space="preserve">E/def,2 na pláni = min. 45 </w:t>
      </w:r>
      <w:proofErr w:type="spellStart"/>
      <w:r w:rsidRPr="00AE013C">
        <w:rPr>
          <w:rFonts w:ascii="Arial Narrow" w:hAnsi="Arial Narrow"/>
        </w:rPr>
        <w:t>MPa</w:t>
      </w:r>
      <w:proofErr w:type="spellEnd"/>
    </w:p>
    <w:p w:rsidR="00AE013C" w:rsidRDefault="00AE013C" w:rsidP="00AE013C">
      <w:pPr>
        <w:autoSpaceDE w:val="0"/>
        <w:autoSpaceDN w:val="0"/>
        <w:adjustRightInd w:val="0"/>
        <w:spacing w:after="0" w:line="240" w:lineRule="auto"/>
        <w:ind w:firstLine="708"/>
        <w:rPr>
          <w:rFonts w:ascii="Arial Narrow" w:hAnsi="Arial Narrow"/>
        </w:rPr>
      </w:pPr>
    </w:p>
    <w:p w:rsidR="0025623A" w:rsidRDefault="0025623A" w:rsidP="00AE013C">
      <w:pPr>
        <w:autoSpaceDE w:val="0"/>
        <w:autoSpaceDN w:val="0"/>
        <w:adjustRightInd w:val="0"/>
        <w:spacing w:after="0" w:line="240" w:lineRule="auto"/>
        <w:ind w:firstLine="708"/>
        <w:rPr>
          <w:rFonts w:ascii="Arial Narrow" w:hAnsi="Arial Narrow"/>
        </w:rPr>
      </w:pPr>
    </w:p>
    <w:p w:rsidR="00AE013C" w:rsidRDefault="00AE013C" w:rsidP="00AE013C">
      <w:pPr>
        <w:autoSpaceDE w:val="0"/>
        <w:autoSpaceDN w:val="0"/>
        <w:adjustRightInd w:val="0"/>
        <w:spacing w:after="0" w:line="240" w:lineRule="auto"/>
        <w:ind w:firstLine="708"/>
        <w:rPr>
          <w:rFonts w:ascii="Arial Narrow" w:hAnsi="Arial Narrow"/>
        </w:rPr>
      </w:pPr>
    </w:p>
    <w:p w:rsidR="00AE013C" w:rsidRPr="00AE013C" w:rsidRDefault="00AE013C" w:rsidP="00AE013C">
      <w:pPr>
        <w:jc w:val="both"/>
        <w:rPr>
          <w:rFonts w:ascii="Arial Narrow" w:hAnsi="Arial Narrow"/>
          <w:b/>
          <w:u w:val="single"/>
        </w:rPr>
      </w:pPr>
      <w:r w:rsidRPr="00AE013C">
        <w:rPr>
          <w:rFonts w:ascii="Arial Narrow" w:hAnsi="Arial Narrow"/>
          <w:b/>
          <w:u w:val="single"/>
        </w:rPr>
        <w:t xml:space="preserve">Konstrukce </w:t>
      </w:r>
      <w:r>
        <w:rPr>
          <w:rFonts w:ascii="Arial Narrow" w:hAnsi="Arial Narrow"/>
          <w:b/>
          <w:u w:val="single"/>
        </w:rPr>
        <w:t>chodníku</w:t>
      </w:r>
    </w:p>
    <w:p w:rsidR="00AE013C" w:rsidRPr="00AE013C" w:rsidRDefault="007D7C07" w:rsidP="00AE013C">
      <w:pPr>
        <w:jc w:val="both"/>
        <w:rPr>
          <w:rFonts w:ascii="Arial Narrow" w:hAnsi="Arial Narrow"/>
        </w:rPr>
      </w:pPr>
      <w:r>
        <w:rPr>
          <w:rFonts w:ascii="Arial Narrow" w:hAnsi="Arial Narrow"/>
        </w:rPr>
        <w:t>Konstrukce chodníku</w:t>
      </w:r>
      <w:r w:rsidR="00AE013C" w:rsidRPr="00AE013C">
        <w:rPr>
          <w:rFonts w:ascii="Arial Narrow" w:hAnsi="Arial Narrow"/>
        </w:rPr>
        <w:t xml:space="preserve"> je navržena</w:t>
      </w:r>
      <w:r>
        <w:rPr>
          <w:rFonts w:ascii="Arial Narrow" w:hAnsi="Arial Narrow"/>
        </w:rPr>
        <w:t xml:space="preserve"> z litého asfaltu</w:t>
      </w:r>
      <w:r w:rsidR="00AE013C" w:rsidRPr="00AE013C">
        <w:rPr>
          <w:rFonts w:ascii="Arial Narrow" w:hAnsi="Arial Narrow"/>
        </w:rPr>
        <w:t xml:space="preserve"> v celkové </w:t>
      </w:r>
      <w:r w:rsidR="00C30CF9">
        <w:rPr>
          <w:rFonts w:ascii="Arial Narrow" w:hAnsi="Arial Narrow"/>
        </w:rPr>
        <w:t>tloušťce 29</w:t>
      </w:r>
      <w:r w:rsidR="00AE013C" w:rsidRPr="00AE013C">
        <w:rPr>
          <w:rFonts w:ascii="Arial Narrow" w:hAnsi="Arial Narrow"/>
        </w:rPr>
        <w:t>0 mm:</w:t>
      </w:r>
    </w:p>
    <w:p w:rsidR="00AE013C" w:rsidRPr="00AE013C" w:rsidRDefault="00C30CF9" w:rsidP="00AE013C">
      <w:pPr>
        <w:spacing w:after="40"/>
        <w:ind w:firstLine="709"/>
        <w:jc w:val="both"/>
        <w:rPr>
          <w:rFonts w:ascii="Arial Narrow" w:hAnsi="Arial Narrow"/>
        </w:rPr>
      </w:pPr>
      <w:r>
        <w:rPr>
          <w:rFonts w:ascii="Arial Narrow" w:hAnsi="Arial Narrow"/>
        </w:rPr>
        <w:t>MA II 35/50</w:t>
      </w:r>
      <w:r w:rsidR="00AE013C" w:rsidRPr="00AE013C">
        <w:rPr>
          <w:rFonts w:ascii="Arial Narrow" w:hAnsi="Arial Narrow"/>
        </w:rPr>
        <w:tab/>
      </w:r>
      <w:r w:rsidR="00AE013C" w:rsidRPr="00AE013C">
        <w:rPr>
          <w:rFonts w:ascii="Arial Narrow" w:hAnsi="Arial Narrow"/>
        </w:rPr>
        <w:tab/>
        <w:t xml:space="preserve">  </w:t>
      </w:r>
      <w:r>
        <w:rPr>
          <w:rFonts w:ascii="Arial Narrow" w:hAnsi="Arial Narrow"/>
        </w:rPr>
        <w:t>3</w:t>
      </w:r>
      <w:r w:rsidR="00AE013C" w:rsidRPr="00AE013C">
        <w:rPr>
          <w:rFonts w:ascii="Arial Narrow" w:hAnsi="Arial Narrow"/>
        </w:rPr>
        <w:t>0 mm</w:t>
      </w:r>
      <w:r w:rsidR="00AE013C" w:rsidRPr="00AE013C">
        <w:rPr>
          <w:rFonts w:ascii="Arial Narrow" w:hAnsi="Arial Narrow"/>
        </w:rPr>
        <w:tab/>
      </w:r>
      <w:r w:rsidR="00AE013C" w:rsidRPr="00AE013C">
        <w:rPr>
          <w:rFonts w:ascii="Arial Narrow" w:hAnsi="Arial Narrow"/>
        </w:rPr>
        <w:tab/>
        <w:t>ČSN 736131</w:t>
      </w:r>
    </w:p>
    <w:p w:rsidR="00AE013C" w:rsidRPr="00AE013C" w:rsidRDefault="00C30CF9" w:rsidP="00AE013C">
      <w:pPr>
        <w:spacing w:after="40"/>
        <w:ind w:firstLine="709"/>
        <w:jc w:val="both"/>
        <w:rPr>
          <w:rFonts w:ascii="Arial Narrow" w:hAnsi="Arial Narrow"/>
        </w:rPr>
      </w:pPr>
      <w:r>
        <w:rPr>
          <w:rFonts w:ascii="Arial Narrow" w:hAnsi="Arial Narrow"/>
        </w:rPr>
        <w:t>ACP 22 50/70</w:t>
      </w:r>
      <w:r w:rsidR="00AE013C" w:rsidRPr="00AE013C">
        <w:rPr>
          <w:rFonts w:ascii="Arial Narrow" w:hAnsi="Arial Narrow"/>
        </w:rPr>
        <w:tab/>
        <w:t xml:space="preserve">  </w:t>
      </w:r>
      <w:r w:rsidR="00AE013C" w:rsidRPr="00AE013C">
        <w:rPr>
          <w:rFonts w:ascii="Arial Narrow" w:hAnsi="Arial Narrow"/>
        </w:rPr>
        <w:tab/>
        <w:t xml:space="preserve">  </w:t>
      </w:r>
      <w:r>
        <w:rPr>
          <w:rFonts w:ascii="Arial Narrow" w:hAnsi="Arial Narrow"/>
        </w:rPr>
        <w:t>6</w:t>
      </w:r>
      <w:r w:rsidR="00AE013C" w:rsidRPr="00AE013C">
        <w:rPr>
          <w:rFonts w:ascii="Arial Narrow" w:hAnsi="Arial Narrow"/>
        </w:rPr>
        <w:t>0 mm</w:t>
      </w:r>
      <w:r w:rsidR="00AE013C" w:rsidRPr="00AE013C">
        <w:rPr>
          <w:rFonts w:ascii="Arial Narrow" w:hAnsi="Arial Narrow"/>
        </w:rPr>
        <w:tab/>
      </w:r>
      <w:r w:rsidR="00AE013C" w:rsidRPr="00AE013C">
        <w:rPr>
          <w:rFonts w:ascii="Arial Narrow" w:hAnsi="Arial Narrow"/>
        </w:rPr>
        <w:tab/>
        <w:t>ČSN 736126-1</w:t>
      </w:r>
    </w:p>
    <w:p w:rsidR="00AE013C" w:rsidRPr="00AE013C" w:rsidRDefault="00C30CF9" w:rsidP="00AE013C">
      <w:pPr>
        <w:spacing w:after="40"/>
        <w:ind w:firstLine="709"/>
        <w:jc w:val="both"/>
        <w:rPr>
          <w:rFonts w:ascii="Arial Narrow" w:hAnsi="Arial Narrow"/>
          <w:u w:val="single"/>
        </w:rPr>
      </w:pPr>
      <w:r>
        <w:rPr>
          <w:rFonts w:ascii="Arial Narrow" w:hAnsi="Arial Narrow"/>
          <w:u w:val="single"/>
        </w:rPr>
        <w:t>ŠD</w:t>
      </w:r>
      <w:r w:rsidRPr="00C30CF9">
        <w:rPr>
          <w:rFonts w:ascii="Arial Narrow" w:hAnsi="Arial Narrow"/>
          <w:u w:val="single"/>
          <w:vertAlign w:val="subscript"/>
        </w:rPr>
        <w:t>B</w:t>
      </w:r>
      <w:r w:rsidR="00AE013C" w:rsidRPr="00AE013C">
        <w:rPr>
          <w:rFonts w:ascii="Arial Narrow" w:hAnsi="Arial Narrow"/>
          <w:u w:val="single"/>
        </w:rPr>
        <w:tab/>
      </w:r>
      <w:r w:rsidR="00AE013C" w:rsidRPr="00AE013C">
        <w:rPr>
          <w:rFonts w:ascii="Arial Narrow" w:hAnsi="Arial Narrow"/>
          <w:u w:val="single"/>
        </w:rPr>
        <w:tab/>
      </w:r>
      <w:r>
        <w:rPr>
          <w:rFonts w:ascii="Arial Narrow" w:hAnsi="Arial Narrow"/>
          <w:u w:val="single"/>
        </w:rPr>
        <w:tab/>
        <w:t>20</w:t>
      </w:r>
      <w:r w:rsidR="00AE013C" w:rsidRPr="00AE013C">
        <w:rPr>
          <w:rFonts w:ascii="Arial Narrow" w:hAnsi="Arial Narrow"/>
          <w:u w:val="single"/>
        </w:rPr>
        <w:t>0 mm</w:t>
      </w:r>
      <w:r w:rsidR="00AE013C" w:rsidRPr="00AE013C">
        <w:rPr>
          <w:rFonts w:ascii="Arial Narrow" w:hAnsi="Arial Narrow"/>
          <w:u w:val="single"/>
        </w:rPr>
        <w:tab/>
      </w:r>
      <w:r w:rsidR="00AE013C" w:rsidRPr="00AE013C">
        <w:rPr>
          <w:rFonts w:ascii="Arial Narrow" w:hAnsi="Arial Narrow"/>
          <w:u w:val="single"/>
        </w:rPr>
        <w:tab/>
        <w:t>ČSN 736126-1</w:t>
      </w:r>
    </w:p>
    <w:p w:rsidR="00AE013C" w:rsidRPr="00AE013C" w:rsidRDefault="00AE013C" w:rsidP="00AE013C">
      <w:pPr>
        <w:ind w:firstLine="709"/>
        <w:jc w:val="both"/>
        <w:rPr>
          <w:rFonts w:ascii="Arial Narrow" w:hAnsi="Arial Narrow"/>
          <w:b/>
        </w:rPr>
      </w:pPr>
      <w:r w:rsidRPr="00AE013C">
        <w:rPr>
          <w:rFonts w:ascii="Arial Narrow" w:hAnsi="Arial Narrow"/>
          <w:b/>
        </w:rPr>
        <w:t xml:space="preserve">Celkem </w:t>
      </w:r>
      <w:r w:rsidRPr="00AE013C">
        <w:rPr>
          <w:rFonts w:ascii="Arial Narrow" w:hAnsi="Arial Narrow"/>
          <w:b/>
        </w:rPr>
        <w:tab/>
      </w:r>
      <w:r w:rsidRPr="00AE013C">
        <w:rPr>
          <w:rFonts w:ascii="Arial Narrow" w:hAnsi="Arial Narrow"/>
          <w:b/>
        </w:rPr>
        <w:tab/>
      </w:r>
      <w:r w:rsidRPr="00AE013C">
        <w:rPr>
          <w:rFonts w:ascii="Arial Narrow" w:hAnsi="Arial Narrow"/>
          <w:b/>
        </w:rPr>
        <w:tab/>
      </w:r>
      <w:r w:rsidR="00C30CF9">
        <w:rPr>
          <w:rFonts w:ascii="Arial Narrow" w:hAnsi="Arial Narrow"/>
          <w:b/>
        </w:rPr>
        <w:t>29</w:t>
      </w:r>
      <w:r w:rsidRPr="00AE013C">
        <w:rPr>
          <w:rFonts w:ascii="Arial Narrow" w:hAnsi="Arial Narrow"/>
          <w:b/>
        </w:rPr>
        <w:t>0 mm</w:t>
      </w:r>
    </w:p>
    <w:p w:rsidR="00AE013C" w:rsidRPr="00AE013C" w:rsidRDefault="00AE013C" w:rsidP="00AE013C">
      <w:pPr>
        <w:autoSpaceDE w:val="0"/>
        <w:autoSpaceDN w:val="0"/>
        <w:adjustRightInd w:val="0"/>
        <w:spacing w:after="0" w:line="240" w:lineRule="auto"/>
        <w:ind w:firstLine="708"/>
        <w:rPr>
          <w:rFonts w:ascii="Arial Narrow" w:hAnsi="Arial Narrow"/>
        </w:rPr>
      </w:pPr>
      <w:r w:rsidRPr="00AE013C">
        <w:rPr>
          <w:rFonts w:ascii="Arial Narrow" w:hAnsi="Arial Narrow"/>
        </w:rPr>
        <w:t>E/def,2</w:t>
      </w:r>
      <w:r w:rsidR="00C30CF9">
        <w:rPr>
          <w:rFonts w:ascii="Arial Narrow" w:hAnsi="Arial Narrow"/>
        </w:rPr>
        <w:t xml:space="preserve"> na pláni = min. 45</w:t>
      </w:r>
      <w:r w:rsidRPr="00AE013C">
        <w:rPr>
          <w:rFonts w:ascii="Arial Narrow" w:hAnsi="Arial Narrow"/>
        </w:rPr>
        <w:t xml:space="preserve"> </w:t>
      </w:r>
      <w:proofErr w:type="spellStart"/>
      <w:r w:rsidRPr="00AE013C">
        <w:rPr>
          <w:rFonts w:ascii="Arial Narrow" w:hAnsi="Arial Narrow"/>
        </w:rPr>
        <w:t>MPa</w:t>
      </w:r>
      <w:proofErr w:type="spellEnd"/>
    </w:p>
    <w:p w:rsidR="009064E9" w:rsidRPr="000E57D5" w:rsidRDefault="009064E9" w:rsidP="009101AE">
      <w:pPr>
        <w:ind w:firstLine="709"/>
        <w:jc w:val="both"/>
        <w:rPr>
          <w:rFonts w:ascii="Arial Narrow" w:hAnsi="Arial Narrow"/>
          <w:color w:val="FF0000"/>
        </w:rPr>
      </w:pPr>
    </w:p>
    <w:p w:rsidR="00770C79" w:rsidRPr="005F508D" w:rsidRDefault="005F508D" w:rsidP="00770C79">
      <w:pPr>
        <w:ind w:firstLine="709"/>
        <w:jc w:val="both"/>
        <w:rPr>
          <w:rFonts w:ascii="Arial Narrow" w:hAnsi="Arial Narrow"/>
        </w:rPr>
      </w:pPr>
      <w:r w:rsidRPr="005F508D">
        <w:rPr>
          <w:rFonts w:ascii="Arial Narrow" w:hAnsi="Arial Narrow"/>
        </w:rPr>
        <w:t>Přesné vymezení konstrukcí včetně</w:t>
      </w:r>
      <w:r w:rsidR="00770C79" w:rsidRPr="005F508D">
        <w:rPr>
          <w:rFonts w:ascii="Arial Narrow" w:hAnsi="Arial Narrow"/>
        </w:rPr>
        <w:t xml:space="preserve"> napojení ploch je</w:t>
      </w:r>
      <w:r w:rsidR="00AE56B9" w:rsidRPr="005F508D">
        <w:rPr>
          <w:rFonts w:ascii="Arial Narrow" w:hAnsi="Arial Narrow"/>
        </w:rPr>
        <w:t xml:space="preserve"> patrné z výkresu</w:t>
      </w:r>
      <w:r w:rsidR="00F215FD" w:rsidRPr="005F508D">
        <w:rPr>
          <w:rFonts w:ascii="Arial Narrow" w:hAnsi="Arial Narrow"/>
        </w:rPr>
        <w:t xml:space="preserve"> </w:t>
      </w:r>
      <w:r w:rsidR="00A90010" w:rsidRPr="005F508D">
        <w:rPr>
          <w:rFonts w:ascii="Arial Narrow" w:hAnsi="Arial Narrow"/>
        </w:rPr>
        <w:t xml:space="preserve">č. 02 </w:t>
      </w:r>
      <w:r w:rsidRPr="005F508D">
        <w:rPr>
          <w:rFonts w:ascii="Arial Narrow" w:hAnsi="Arial Narrow"/>
        </w:rPr>
        <w:t xml:space="preserve">- </w:t>
      </w:r>
      <w:r w:rsidR="00A90010" w:rsidRPr="005F508D">
        <w:rPr>
          <w:rFonts w:ascii="Arial Narrow" w:hAnsi="Arial Narrow"/>
        </w:rPr>
        <w:t xml:space="preserve">Situace, M 1:250 a z výkresu </w:t>
      </w:r>
      <w:r w:rsidR="00F215FD" w:rsidRPr="005F508D">
        <w:rPr>
          <w:rFonts w:ascii="Arial Narrow" w:hAnsi="Arial Narrow"/>
        </w:rPr>
        <w:t>č. 0</w:t>
      </w:r>
      <w:r w:rsidRPr="005F508D">
        <w:rPr>
          <w:rFonts w:ascii="Arial Narrow" w:hAnsi="Arial Narrow"/>
        </w:rPr>
        <w:t>3 -</w:t>
      </w:r>
      <w:r w:rsidR="00770C79" w:rsidRPr="005F508D">
        <w:rPr>
          <w:rFonts w:ascii="Arial Narrow" w:hAnsi="Arial Narrow"/>
        </w:rPr>
        <w:t xml:space="preserve"> </w:t>
      </w:r>
      <w:r w:rsidRPr="005F508D">
        <w:rPr>
          <w:rFonts w:ascii="Arial Narrow" w:hAnsi="Arial Narrow"/>
        </w:rPr>
        <w:t>Charakteristické</w:t>
      </w:r>
      <w:r w:rsidR="00770C79" w:rsidRPr="005F508D">
        <w:rPr>
          <w:rFonts w:ascii="Arial Narrow" w:hAnsi="Arial Narrow"/>
        </w:rPr>
        <w:t xml:space="preserve"> řezy</w:t>
      </w:r>
      <w:r w:rsidRPr="005F508D">
        <w:rPr>
          <w:rFonts w:ascii="Arial Narrow" w:hAnsi="Arial Narrow"/>
        </w:rPr>
        <w:t>, M 1:10</w:t>
      </w:r>
      <w:r w:rsidR="00A90010" w:rsidRPr="005F508D">
        <w:rPr>
          <w:rFonts w:ascii="Arial Narrow" w:hAnsi="Arial Narrow"/>
        </w:rPr>
        <w:t>0</w:t>
      </w:r>
      <w:r w:rsidR="00770C79" w:rsidRPr="005F508D">
        <w:rPr>
          <w:rFonts w:ascii="Arial Narrow" w:hAnsi="Arial Narrow"/>
        </w:rPr>
        <w:t>.</w:t>
      </w:r>
    </w:p>
    <w:p w:rsidR="006840A4" w:rsidRPr="000E57D5" w:rsidRDefault="006840A4" w:rsidP="00770C79">
      <w:pPr>
        <w:ind w:firstLine="709"/>
        <w:jc w:val="both"/>
        <w:rPr>
          <w:rFonts w:ascii="Arial Narrow" w:hAnsi="Arial Narrow"/>
          <w:color w:val="FF0000"/>
        </w:rPr>
      </w:pPr>
    </w:p>
    <w:p w:rsidR="00770C79" w:rsidRPr="00E509DB" w:rsidRDefault="00770C79" w:rsidP="00AE56B9">
      <w:pPr>
        <w:pStyle w:val="Nadpis1"/>
        <w:numPr>
          <w:ilvl w:val="0"/>
          <w:numId w:val="2"/>
        </w:numPr>
      </w:pPr>
      <w:bookmarkStart w:id="7" w:name="_Toc505949199"/>
      <w:r w:rsidRPr="00E509DB">
        <w:t>Dopravní značení</w:t>
      </w:r>
      <w:bookmarkEnd w:id="7"/>
    </w:p>
    <w:p w:rsidR="00AE56B9" w:rsidRPr="00E509DB" w:rsidRDefault="00AE56B9" w:rsidP="00770C79">
      <w:pPr>
        <w:ind w:firstLine="709"/>
        <w:jc w:val="both"/>
        <w:rPr>
          <w:rFonts w:ascii="Arial Narrow" w:hAnsi="Arial Narrow"/>
        </w:rPr>
      </w:pPr>
    </w:p>
    <w:p w:rsidR="00D21574" w:rsidRPr="00E509DB" w:rsidRDefault="00770C79" w:rsidP="00770C79">
      <w:pPr>
        <w:ind w:firstLine="709"/>
        <w:jc w:val="both"/>
        <w:rPr>
          <w:rFonts w:ascii="Arial Narrow" w:hAnsi="Arial Narrow"/>
        </w:rPr>
      </w:pPr>
      <w:r w:rsidRPr="00E509DB">
        <w:rPr>
          <w:rFonts w:ascii="Arial Narrow" w:hAnsi="Arial Narrow"/>
        </w:rPr>
        <w:t xml:space="preserve">Dopravní značení je navrženo podle vyhlášky 394/2015 Sb., kterou se provádějí pravidla provozu na pozemních komunikacích a úprava řízení provozu na pozemních komunikacích. </w:t>
      </w:r>
    </w:p>
    <w:p w:rsidR="003B6534" w:rsidRPr="00E509DB" w:rsidRDefault="003B6534" w:rsidP="00770C79">
      <w:pPr>
        <w:ind w:firstLine="709"/>
        <w:jc w:val="both"/>
        <w:rPr>
          <w:rFonts w:ascii="Arial Narrow" w:hAnsi="Arial Narrow"/>
        </w:rPr>
      </w:pPr>
      <w:r w:rsidRPr="00E509DB">
        <w:rPr>
          <w:rFonts w:ascii="Arial Narrow" w:hAnsi="Arial Narrow"/>
        </w:rPr>
        <w:t>Svislé a vodorovné dopravní značení bude provedeno dle zásad TP65, TP133 a TP135 MD ČR.</w:t>
      </w:r>
    </w:p>
    <w:p w:rsidR="001307BA" w:rsidRPr="00E509DB" w:rsidRDefault="001307BA" w:rsidP="001307BA">
      <w:pPr>
        <w:jc w:val="both"/>
        <w:rPr>
          <w:rFonts w:ascii="Arial Narrow" w:hAnsi="Arial Narrow"/>
          <w:b/>
          <w:u w:val="single"/>
        </w:rPr>
      </w:pPr>
      <w:r w:rsidRPr="00E509DB">
        <w:rPr>
          <w:rFonts w:ascii="Arial Narrow" w:hAnsi="Arial Narrow"/>
          <w:b/>
          <w:u w:val="single"/>
        </w:rPr>
        <w:t>Svislé dopravní značení</w:t>
      </w:r>
    </w:p>
    <w:p w:rsidR="00770C79" w:rsidRPr="00E509DB" w:rsidRDefault="00CC4AD6" w:rsidP="00684394">
      <w:pPr>
        <w:jc w:val="both"/>
        <w:rPr>
          <w:rFonts w:ascii="Arial Narrow" w:hAnsi="Arial Narrow"/>
        </w:rPr>
      </w:pPr>
      <w:r w:rsidRPr="00E509DB">
        <w:rPr>
          <w:rFonts w:ascii="Arial Narrow" w:hAnsi="Arial Narrow"/>
        </w:rPr>
        <w:t>Svislé dopravní značení bude provedeno podle ČSN EN 12 899-1</w:t>
      </w:r>
      <w:r w:rsidR="003B6534" w:rsidRPr="00E509DB">
        <w:rPr>
          <w:rFonts w:ascii="Arial Narrow" w:hAnsi="Arial Narrow"/>
        </w:rPr>
        <w:t xml:space="preserve">. </w:t>
      </w:r>
      <w:r w:rsidRPr="00E509DB">
        <w:rPr>
          <w:rFonts w:ascii="Arial Narrow" w:hAnsi="Arial Narrow"/>
        </w:rPr>
        <w:t xml:space="preserve"> </w:t>
      </w:r>
    </w:p>
    <w:p w:rsidR="00064C4A" w:rsidRPr="00E509DB" w:rsidRDefault="001307BA" w:rsidP="001307BA">
      <w:pPr>
        <w:pStyle w:val="Zhlav"/>
        <w:tabs>
          <w:tab w:val="clear" w:pos="4536"/>
          <w:tab w:val="clear" w:pos="9072"/>
        </w:tabs>
        <w:jc w:val="both"/>
        <w:rPr>
          <w:rFonts w:ascii="Arial Narrow" w:hAnsi="Arial Narrow"/>
        </w:rPr>
      </w:pPr>
      <w:r w:rsidRPr="00E509DB">
        <w:rPr>
          <w:rFonts w:ascii="Arial Narrow" w:hAnsi="Arial Narrow"/>
        </w:rPr>
        <w:t>Svislé dopravní značení</w:t>
      </w:r>
      <w:r w:rsidR="00064C4A" w:rsidRPr="00E509DB">
        <w:rPr>
          <w:rFonts w:ascii="Arial Narrow" w:hAnsi="Arial Narrow"/>
        </w:rPr>
        <w:t xml:space="preserve"> musí být provedeno mi</w:t>
      </w:r>
      <w:r w:rsidRPr="00E509DB">
        <w:rPr>
          <w:rFonts w:ascii="Arial Narrow" w:hAnsi="Arial Narrow"/>
        </w:rPr>
        <w:t>n. s </w:t>
      </w:r>
      <w:proofErr w:type="spellStart"/>
      <w:r w:rsidRPr="00E509DB">
        <w:rPr>
          <w:rFonts w:ascii="Arial Narrow" w:hAnsi="Arial Narrow"/>
        </w:rPr>
        <w:t>retroreflexní</w:t>
      </w:r>
      <w:proofErr w:type="spellEnd"/>
      <w:r w:rsidRPr="00E509DB">
        <w:rPr>
          <w:rFonts w:ascii="Arial Narrow" w:hAnsi="Arial Narrow"/>
        </w:rPr>
        <w:t xml:space="preserve"> fólií třídy 1. </w:t>
      </w:r>
      <w:r w:rsidR="00064C4A" w:rsidRPr="00E509DB">
        <w:rPr>
          <w:rFonts w:ascii="Arial Narrow" w:hAnsi="Arial Narrow"/>
        </w:rPr>
        <w:t>Dopravní značení bude osazeno tak, aby činná plocha byla svislá a kolmá na osu komunikace. Stálé značky ani jejich nosné konstrukce nesmějí zasahovat do části dopravního prostoru stanovené volnou šířkou pozemní komunikace ČSN 73 6110.</w:t>
      </w:r>
      <w:r w:rsidRPr="00E509DB">
        <w:rPr>
          <w:rFonts w:ascii="Arial Narrow" w:hAnsi="Arial Narrow"/>
        </w:rPr>
        <w:t xml:space="preserve"> </w:t>
      </w:r>
    </w:p>
    <w:p w:rsidR="001307BA" w:rsidRPr="00E509DB" w:rsidRDefault="001307BA" w:rsidP="001307BA">
      <w:pPr>
        <w:pStyle w:val="Zhlav"/>
        <w:tabs>
          <w:tab w:val="clear" w:pos="4536"/>
          <w:tab w:val="clear" w:pos="9072"/>
        </w:tabs>
        <w:jc w:val="both"/>
        <w:rPr>
          <w:rFonts w:ascii="Arial Narrow" w:hAnsi="Arial Narrow"/>
        </w:rPr>
      </w:pPr>
    </w:p>
    <w:p w:rsidR="001307BA" w:rsidRPr="00E509DB" w:rsidRDefault="001307BA" w:rsidP="001307BA">
      <w:pPr>
        <w:spacing w:after="0" w:line="240" w:lineRule="auto"/>
        <w:jc w:val="both"/>
        <w:rPr>
          <w:rFonts w:ascii="Arial Narrow" w:hAnsi="Arial Narrow"/>
          <w:u w:val="single"/>
        </w:rPr>
      </w:pPr>
      <w:r w:rsidRPr="00E509DB">
        <w:rPr>
          <w:rFonts w:ascii="Arial Narrow" w:hAnsi="Arial Narrow"/>
          <w:u w:val="single"/>
        </w:rPr>
        <w:t>Základy</w:t>
      </w:r>
    </w:p>
    <w:p w:rsidR="001307BA" w:rsidRPr="00E509DB" w:rsidRDefault="001307BA" w:rsidP="001307BA">
      <w:pPr>
        <w:jc w:val="both"/>
        <w:rPr>
          <w:rFonts w:ascii="Arial Narrow" w:hAnsi="Arial Narrow"/>
        </w:rPr>
      </w:pPr>
      <w:r w:rsidRPr="00E509DB">
        <w:rPr>
          <w:rFonts w:ascii="Arial Narrow" w:hAnsi="Arial Narrow"/>
        </w:rPr>
        <w:t xml:space="preserve">Betonové základy dopravních značek musí být provedeny z betonu tř. min. C 20/25 – XF3, s horní plochou vyspádovanou k okrajům, příp. od sklonu terénu </w:t>
      </w:r>
      <w:proofErr w:type="gramStart"/>
      <w:r w:rsidRPr="00E509DB">
        <w:rPr>
          <w:rFonts w:ascii="Arial Narrow" w:hAnsi="Arial Narrow"/>
        </w:rPr>
        <w:t>2%</w:t>
      </w:r>
      <w:proofErr w:type="gramEnd"/>
      <w:r w:rsidRPr="00E509DB">
        <w:rPr>
          <w:rFonts w:ascii="Arial Narrow" w:hAnsi="Arial Narrow"/>
        </w:rPr>
        <w:t xml:space="preserve"> rovnoběžně s terénem. Horní plocha bude provedena do úrovně podkladní vrstvy chodníku, příp. v nezpevněném terénu 0-100mm nad úroveň terénu.</w:t>
      </w:r>
    </w:p>
    <w:p w:rsidR="001307BA" w:rsidRPr="00E509DB" w:rsidRDefault="001307BA" w:rsidP="001307BA">
      <w:pPr>
        <w:spacing w:after="0" w:line="240" w:lineRule="auto"/>
        <w:jc w:val="both"/>
        <w:rPr>
          <w:rFonts w:ascii="Arial Narrow" w:hAnsi="Arial Narrow"/>
          <w:u w:val="single"/>
        </w:rPr>
      </w:pPr>
      <w:r w:rsidRPr="00E509DB">
        <w:rPr>
          <w:rFonts w:ascii="Arial Narrow" w:hAnsi="Arial Narrow"/>
          <w:u w:val="single"/>
        </w:rPr>
        <w:t>Velikosti a činná plocha</w:t>
      </w:r>
    </w:p>
    <w:p w:rsidR="001307BA" w:rsidRDefault="001307BA" w:rsidP="001307BA">
      <w:pPr>
        <w:jc w:val="both"/>
        <w:rPr>
          <w:rFonts w:ascii="Arial Narrow" w:hAnsi="Arial Narrow"/>
        </w:rPr>
      </w:pPr>
      <w:r w:rsidRPr="00E509DB">
        <w:rPr>
          <w:rFonts w:ascii="Arial Narrow" w:hAnsi="Arial Narrow"/>
        </w:rPr>
        <w:t>Svislé dopravní značky budou základní velikosti, v </w:t>
      </w:r>
      <w:proofErr w:type="spellStart"/>
      <w:r w:rsidRPr="00E509DB">
        <w:rPr>
          <w:rFonts w:ascii="Arial Narrow" w:hAnsi="Arial Narrow"/>
        </w:rPr>
        <w:t>retroreflexním</w:t>
      </w:r>
      <w:proofErr w:type="spellEnd"/>
      <w:r w:rsidRPr="00E509DB">
        <w:rPr>
          <w:rFonts w:ascii="Arial Narrow" w:hAnsi="Arial Narrow"/>
        </w:rPr>
        <w:t xml:space="preserve"> provedení tř.1.</w:t>
      </w:r>
    </w:p>
    <w:p w:rsidR="00E6508A" w:rsidRPr="00E509DB" w:rsidRDefault="00E6508A" w:rsidP="001307BA">
      <w:pPr>
        <w:jc w:val="both"/>
        <w:rPr>
          <w:rFonts w:ascii="Arial Narrow" w:hAnsi="Arial Narrow"/>
        </w:rPr>
      </w:pPr>
    </w:p>
    <w:p w:rsidR="001307BA" w:rsidRPr="00E509DB" w:rsidRDefault="001307BA" w:rsidP="001307BA">
      <w:pPr>
        <w:spacing w:after="0" w:line="240" w:lineRule="auto"/>
        <w:jc w:val="both"/>
        <w:rPr>
          <w:rFonts w:ascii="Arial Narrow" w:hAnsi="Arial Narrow"/>
          <w:u w:val="single"/>
        </w:rPr>
      </w:pPr>
      <w:r w:rsidRPr="00E509DB">
        <w:rPr>
          <w:rFonts w:ascii="Arial Narrow" w:hAnsi="Arial Narrow"/>
          <w:u w:val="single"/>
        </w:rPr>
        <w:lastRenderedPageBreak/>
        <w:t>Konstrukce značek</w:t>
      </w:r>
    </w:p>
    <w:p w:rsidR="001307BA" w:rsidRPr="00E509DB" w:rsidRDefault="001307BA" w:rsidP="001307BA">
      <w:pPr>
        <w:jc w:val="both"/>
        <w:rPr>
          <w:rFonts w:ascii="Arial Narrow" w:hAnsi="Arial Narrow"/>
        </w:rPr>
      </w:pPr>
      <w:r w:rsidRPr="00E509DB">
        <w:rPr>
          <w:rFonts w:ascii="Arial Narrow" w:hAnsi="Arial Narrow"/>
        </w:rPr>
        <w:t xml:space="preserve">plochy značek a sloupků mimo činné plochy musí být v matném provedení. Značky budou lisované z pozinkovaného plechu s plnými rohy, spojovací materiál bude nekorodující. Sloupky budou z pozinkovaných trubek </w:t>
      </w:r>
      <w:proofErr w:type="spellStart"/>
      <w:r w:rsidRPr="00E509DB">
        <w:rPr>
          <w:rFonts w:ascii="Arial Narrow" w:hAnsi="Arial Narrow"/>
        </w:rPr>
        <w:t>pr</w:t>
      </w:r>
      <w:proofErr w:type="spellEnd"/>
      <w:r w:rsidRPr="00E509DB">
        <w:rPr>
          <w:rFonts w:ascii="Arial Narrow" w:hAnsi="Arial Narrow"/>
        </w:rPr>
        <w:t>. 60/3mm.</w:t>
      </w:r>
    </w:p>
    <w:p w:rsidR="001307BA" w:rsidRPr="00E509DB" w:rsidRDefault="001307BA" w:rsidP="001307BA">
      <w:pPr>
        <w:spacing w:after="0" w:line="240" w:lineRule="auto"/>
        <w:jc w:val="both"/>
        <w:rPr>
          <w:rFonts w:ascii="Arial Narrow" w:hAnsi="Arial Narrow"/>
          <w:u w:val="single"/>
        </w:rPr>
      </w:pPr>
      <w:r w:rsidRPr="00E509DB">
        <w:rPr>
          <w:rFonts w:ascii="Arial Narrow" w:hAnsi="Arial Narrow"/>
          <w:u w:val="single"/>
        </w:rPr>
        <w:t>Osazení značek</w:t>
      </w:r>
    </w:p>
    <w:p w:rsidR="001307BA" w:rsidRPr="00E509DB" w:rsidRDefault="001307BA" w:rsidP="001307BA">
      <w:pPr>
        <w:jc w:val="both"/>
        <w:rPr>
          <w:rFonts w:ascii="Arial Narrow" w:hAnsi="Arial Narrow"/>
        </w:rPr>
      </w:pPr>
      <w:r w:rsidRPr="00E509DB">
        <w:rPr>
          <w:rFonts w:ascii="Arial Narrow" w:hAnsi="Arial Narrow"/>
        </w:rPr>
        <w:t>sloupky budou osazeny do patek zakotvených do základů, do výšky spodní hrany</w:t>
      </w:r>
      <w:r w:rsidR="003B6534" w:rsidRPr="00E509DB">
        <w:rPr>
          <w:rFonts w:ascii="Arial Narrow" w:hAnsi="Arial Narrow"/>
        </w:rPr>
        <w:t xml:space="preserve"> 2200mm nad povrch, SDZ C4 </w:t>
      </w:r>
      <w:r w:rsidRPr="00E509DB">
        <w:rPr>
          <w:rFonts w:ascii="Arial Narrow" w:hAnsi="Arial Narrow"/>
        </w:rPr>
        <w:t xml:space="preserve"> do výšky spodní hrany 600mm</w:t>
      </w:r>
      <w:r w:rsidR="003B6534" w:rsidRPr="00E509DB">
        <w:rPr>
          <w:rFonts w:ascii="Arial Narrow" w:hAnsi="Arial Narrow"/>
        </w:rPr>
        <w:t>.</w:t>
      </w:r>
    </w:p>
    <w:p w:rsidR="001307BA" w:rsidRDefault="001307BA" w:rsidP="001307BA">
      <w:pPr>
        <w:jc w:val="both"/>
        <w:rPr>
          <w:rFonts w:ascii="Arial Narrow" w:hAnsi="Arial Narrow"/>
        </w:rPr>
      </w:pPr>
      <w:r w:rsidRPr="00E509DB">
        <w:rPr>
          <w:rFonts w:ascii="Arial Narrow" w:hAnsi="Arial Narrow"/>
        </w:rPr>
        <w:t>Značky budou osazeny tak, aby nebyly cloněny vzájemně, stožáry VO, reklamami, stromy a keři, příp. jinými překážkami.</w:t>
      </w:r>
    </w:p>
    <w:p w:rsidR="0025623A" w:rsidRPr="00E509DB" w:rsidRDefault="0025623A" w:rsidP="001307BA">
      <w:pPr>
        <w:jc w:val="both"/>
        <w:rPr>
          <w:rFonts w:ascii="Arial Narrow" w:hAnsi="Arial Narrow"/>
        </w:rPr>
      </w:pPr>
    </w:p>
    <w:p w:rsidR="001307BA" w:rsidRPr="00E509DB" w:rsidRDefault="001307BA" w:rsidP="001307BA">
      <w:pPr>
        <w:jc w:val="both"/>
        <w:rPr>
          <w:rFonts w:ascii="Arial Narrow" w:hAnsi="Arial Narrow"/>
          <w:b/>
          <w:u w:val="single"/>
        </w:rPr>
      </w:pPr>
      <w:r w:rsidRPr="00E509DB">
        <w:rPr>
          <w:rFonts w:ascii="Arial Narrow" w:hAnsi="Arial Narrow"/>
          <w:b/>
          <w:u w:val="single"/>
        </w:rPr>
        <w:t>Vodorovné dopravní značení</w:t>
      </w:r>
    </w:p>
    <w:p w:rsidR="001307BA" w:rsidRPr="00E509DB" w:rsidRDefault="001307BA" w:rsidP="001307BA">
      <w:pPr>
        <w:ind w:left="708"/>
        <w:jc w:val="both"/>
        <w:rPr>
          <w:rFonts w:ascii="Arial Narrow" w:hAnsi="Arial Narrow"/>
        </w:rPr>
      </w:pPr>
      <w:r w:rsidRPr="00E509DB">
        <w:rPr>
          <w:rFonts w:ascii="Arial Narrow" w:hAnsi="Arial Narrow"/>
        </w:rPr>
        <w:t>Návrh je zpracován na základě TP 133 Zásady pro vodorovné dopravní, ČSN 73 6110.</w:t>
      </w:r>
    </w:p>
    <w:p w:rsidR="001307BA" w:rsidRPr="00E509DB" w:rsidRDefault="001307BA" w:rsidP="001307BA">
      <w:pPr>
        <w:pStyle w:val="Zhlav"/>
        <w:tabs>
          <w:tab w:val="clear" w:pos="4536"/>
          <w:tab w:val="clear" w:pos="9072"/>
        </w:tabs>
        <w:ind w:firstLine="708"/>
        <w:jc w:val="both"/>
        <w:rPr>
          <w:rFonts w:ascii="Arial Narrow" w:hAnsi="Arial Narrow"/>
        </w:rPr>
      </w:pPr>
      <w:r w:rsidRPr="00E509DB">
        <w:rPr>
          <w:rFonts w:ascii="Arial Narrow" w:hAnsi="Arial Narrow"/>
        </w:rPr>
        <w:t>VDZ bude provedeno úpravou v bílé barvě a obnoveno z plastických materiálů strojově nanášených za studena s dlouhodobou životností. Technické parametry vodorovných dopravních značek (denní a noční viditelnost, drsnost musí být v souladu s ČSN EN 1436; požadavky na materiál stanoví ČSN EN 1423, ČSN EN 1424, ČSN EN 1790, ČSN EN 1871).</w:t>
      </w:r>
    </w:p>
    <w:p w:rsidR="001307BA" w:rsidRPr="00E509DB" w:rsidRDefault="001307BA" w:rsidP="001307BA">
      <w:pPr>
        <w:pStyle w:val="Zhlav"/>
        <w:tabs>
          <w:tab w:val="clear" w:pos="4536"/>
          <w:tab w:val="clear" w:pos="9072"/>
        </w:tabs>
        <w:ind w:firstLine="708"/>
        <w:jc w:val="both"/>
        <w:rPr>
          <w:rFonts w:ascii="Arial Narrow" w:hAnsi="Arial Narrow"/>
        </w:rPr>
      </w:pPr>
      <w:r w:rsidRPr="00E509DB">
        <w:rPr>
          <w:rFonts w:ascii="Arial Narrow" w:hAnsi="Arial Narrow"/>
        </w:rPr>
        <w:t xml:space="preserve">Barevné provedení, tvar a rozměry vodorovných dopravních značek musí být provedeny v souladu s vyhláškou MDS č. 30/2001 Sb. a VL 6.2. Podélné čáry se nesmí pokládat na podélnou pracovní spáru (odstup 100mm). </w:t>
      </w:r>
    </w:p>
    <w:p w:rsidR="001307BA" w:rsidRPr="00E509DB" w:rsidRDefault="001307BA" w:rsidP="001307BA">
      <w:pPr>
        <w:pStyle w:val="Zhlav"/>
        <w:tabs>
          <w:tab w:val="clear" w:pos="4536"/>
          <w:tab w:val="clear" w:pos="9072"/>
        </w:tabs>
        <w:ind w:firstLine="708"/>
        <w:jc w:val="both"/>
        <w:rPr>
          <w:rFonts w:ascii="Arial Narrow" w:hAnsi="Arial Narrow"/>
        </w:rPr>
      </w:pPr>
      <w:r w:rsidRPr="00E509DB">
        <w:rPr>
          <w:rFonts w:ascii="Arial Narrow" w:hAnsi="Arial Narrow"/>
        </w:rPr>
        <w:t xml:space="preserve">Požadavky pro výrobu, umísťování, provádění a zkoušení vodorovného dopravního značení musí být v souladu ČSN EN 1436, ČSN EN 1436 Změna Z1, ČSN EN 1790, ČSN EN 1423, ČSN P ENV 13459-2, ČSN P ENV 134593, TP 70; pro provádění vodorovných dopravních značek platí TP 65, TP 133, VL </w:t>
      </w:r>
      <w:smartTag w:uri="urn:schemas-microsoft-com:office:smarttags" w:element="metricconverter">
        <w:smartTagPr>
          <w:attr w:name="ProductID" w:val="6.2 a"/>
        </w:smartTagPr>
        <w:r w:rsidRPr="00E509DB">
          <w:rPr>
            <w:rFonts w:ascii="Arial Narrow" w:hAnsi="Arial Narrow"/>
          </w:rPr>
          <w:t>6.2 a</w:t>
        </w:r>
      </w:smartTag>
      <w:r w:rsidRPr="00E509DB">
        <w:rPr>
          <w:rFonts w:ascii="Arial Narrow" w:hAnsi="Arial Narrow"/>
        </w:rPr>
        <w:t xml:space="preserve"> Katalog hmot pro vodorovné dopravní značky.</w:t>
      </w:r>
    </w:p>
    <w:p w:rsidR="001307BA" w:rsidRPr="000E57D5" w:rsidRDefault="001307BA" w:rsidP="001307BA">
      <w:pPr>
        <w:rPr>
          <w:rFonts w:ascii="Arial Narrow" w:hAnsi="Arial Narrow"/>
          <w:color w:val="FF0000"/>
        </w:rPr>
      </w:pPr>
    </w:p>
    <w:p w:rsidR="00CC4AD6" w:rsidRPr="00A54422" w:rsidRDefault="00CC4AD6" w:rsidP="00CC4AD6">
      <w:pPr>
        <w:pStyle w:val="Nadpis1"/>
        <w:numPr>
          <w:ilvl w:val="0"/>
          <w:numId w:val="2"/>
        </w:numPr>
      </w:pPr>
      <w:bookmarkStart w:id="8" w:name="_Toc505949200"/>
      <w:r w:rsidRPr="00A54422">
        <w:t>Inženýrské sítě</w:t>
      </w:r>
      <w:bookmarkEnd w:id="8"/>
    </w:p>
    <w:p w:rsidR="00CC4AD6" w:rsidRPr="00A54422" w:rsidRDefault="00CC4AD6" w:rsidP="00CC4AD6">
      <w:pPr>
        <w:rPr>
          <w:rFonts w:ascii="Arial Narrow" w:hAnsi="Arial Narrow"/>
        </w:rPr>
      </w:pPr>
    </w:p>
    <w:p w:rsidR="00A54422" w:rsidRPr="00A54422" w:rsidRDefault="000F75DB" w:rsidP="000F75DB">
      <w:pPr>
        <w:ind w:firstLine="709"/>
        <w:jc w:val="both"/>
        <w:rPr>
          <w:rFonts w:ascii="Arial Narrow" w:hAnsi="Arial Narrow"/>
        </w:rPr>
      </w:pPr>
      <w:r w:rsidRPr="00A54422">
        <w:rPr>
          <w:rFonts w:ascii="Arial Narrow" w:hAnsi="Arial Narrow"/>
        </w:rPr>
        <w:t>Stávající zařízení správců inženýrských sítí, která budou zachována, musí být během provádění stavební činnosti chráněna před poškozením. V případě poškození stavbou musí být za účasti</w:t>
      </w:r>
      <w:r w:rsidR="003B2068" w:rsidRPr="00A54422">
        <w:rPr>
          <w:rFonts w:ascii="Arial Narrow" w:hAnsi="Arial Narrow"/>
        </w:rPr>
        <w:t xml:space="preserve"> správce opravena. Inženýrské sítě stavbou dotčené jsou uvedeny v koordinační situace</w:t>
      </w:r>
      <w:r w:rsidR="00A54422" w:rsidRPr="00A54422">
        <w:rPr>
          <w:rFonts w:ascii="Arial Narrow" w:hAnsi="Arial Narrow"/>
        </w:rPr>
        <w:t>.</w:t>
      </w:r>
      <w:r w:rsidR="003B2068" w:rsidRPr="00A54422">
        <w:rPr>
          <w:rFonts w:ascii="Arial Narrow" w:hAnsi="Arial Narrow"/>
        </w:rPr>
        <w:t xml:space="preserve"> </w:t>
      </w:r>
    </w:p>
    <w:p w:rsidR="003B2068" w:rsidRPr="00A54422" w:rsidRDefault="003B2068" w:rsidP="000F75DB">
      <w:pPr>
        <w:ind w:firstLine="709"/>
        <w:jc w:val="both"/>
        <w:rPr>
          <w:rFonts w:ascii="Arial Narrow" w:hAnsi="Arial Narrow"/>
        </w:rPr>
      </w:pPr>
      <w:r w:rsidRPr="00A54422">
        <w:rPr>
          <w:rFonts w:ascii="Arial Narrow" w:hAnsi="Arial Narrow"/>
        </w:rPr>
        <w:t>Je nutné, aby před zahájením stavebních prací v souladu s platnou legislativou bylo provedeno řádné polohové a výškové vytyčení podzemních vedení jejich správci (se zakreslením do PD) popř. aby byl předán písemný doklad o neexistenci vedení. Je třeba o tom učinit zápis do stavebního deníku.</w:t>
      </w:r>
    </w:p>
    <w:p w:rsidR="003B2068" w:rsidRPr="00A54422" w:rsidRDefault="003B2068" w:rsidP="000F75DB">
      <w:pPr>
        <w:ind w:firstLine="709"/>
        <w:jc w:val="both"/>
        <w:rPr>
          <w:rFonts w:ascii="Arial Narrow" w:hAnsi="Arial Narrow"/>
        </w:rPr>
      </w:pPr>
      <w:r w:rsidRPr="00A54422">
        <w:rPr>
          <w:rFonts w:ascii="Arial Narrow" w:hAnsi="Arial Narrow"/>
        </w:rPr>
        <w:t>Vytyčení inženýrských sítí nesmí být během stavby porušeno. Pracovníci dodavatele musí být prokazatelně seznámeni s polohou vedení a zákazem používat v jeho blízkosti mechanizmy (min. 1,50 m na každou stranu, u dálkových 3,00 m). Správci inženýrských sítí musí být vyrozuměny nejméně 15 dnů před zahájením stavebních prací. Pokud se ve výkopišti vyskytnou nepoužívané kabely, nelze tyto zrušit bez předchozího souhlasu jejich správce a přesného označení, o jaké kabely se jedná.</w:t>
      </w:r>
    </w:p>
    <w:p w:rsidR="003B2068" w:rsidRPr="00A54422" w:rsidRDefault="00D83F6E" w:rsidP="000F75DB">
      <w:pPr>
        <w:ind w:firstLine="709"/>
        <w:jc w:val="both"/>
        <w:rPr>
          <w:rFonts w:ascii="Arial Narrow" w:hAnsi="Arial Narrow"/>
        </w:rPr>
      </w:pPr>
      <w:r w:rsidRPr="00A54422">
        <w:rPr>
          <w:rFonts w:ascii="Arial Narrow" w:hAnsi="Arial Narrow"/>
        </w:rPr>
        <w:t>Osazení chrániček pro nové kabelové vedení je zahrnuto u daným profesí.</w:t>
      </w:r>
    </w:p>
    <w:p w:rsidR="006840A4" w:rsidRDefault="006840A4" w:rsidP="000F75DB">
      <w:pPr>
        <w:ind w:firstLine="709"/>
        <w:jc w:val="both"/>
        <w:rPr>
          <w:rFonts w:ascii="Arial Narrow" w:hAnsi="Arial Narrow"/>
          <w:color w:val="FF0000"/>
        </w:rPr>
      </w:pPr>
    </w:p>
    <w:p w:rsidR="00E6508A" w:rsidRPr="000E57D5" w:rsidRDefault="00E6508A" w:rsidP="000F75DB">
      <w:pPr>
        <w:ind w:firstLine="709"/>
        <w:jc w:val="both"/>
        <w:rPr>
          <w:rFonts w:ascii="Arial Narrow" w:hAnsi="Arial Narrow"/>
          <w:color w:val="FF0000"/>
        </w:rPr>
      </w:pPr>
    </w:p>
    <w:p w:rsidR="00CC4AD6" w:rsidRPr="00A54422" w:rsidRDefault="00CC4AD6" w:rsidP="00CC4AD6">
      <w:pPr>
        <w:pStyle w:val="Nadpis1"/>
        <w:numPr>
          <w:ilvl w:val="0"/>
          <w:numId w:val="2"/>
        </w:numPr>
      </w:pPr>
      <w:bookmarkStart w:id="9" w:name="_Toc505949201"/>
      <w:r w:rsidRPr="00A54422">
        <w:lastRenderedPageBreak/>
        <w:t>Vliv stavby na životní prostředí</w:t>
      </w:r>
      <w:bookmarkEnd w:id="9"/>
      <w:r w:rsidRPr="00A54422">
        <w:t xml:space="preserve"> </w:t>
      </w:r>
    </w:p>
    <w:p w:rsidR="00CC4AD6" w:rsidRPr="00A54422" w:rsidRDefault="00CC4AD6" w:rsidP="00CC4AD6">
      <w:pPr>
        <w:rPr>
          <w:rFonts w:ascii="Arial Narrow" w:hAnsi="Arial Narrow"/>
        </w:rPr>
      </w:pPr>
    </w:p>
    <w:p w:rsidR="003B2068" w:rsidRPr="00A54422" w:rsidRDefault="003B2068" w:rsidP="003B2068">
      <w:pPr>
        <w:ind w:firstLine="709"/>
        <w:jc w:val="both"/>
        <w:rPr>
          <w:rFonts w:ascii="Arial Narrow" w:hAnsi="Arial Narrow"/>
        </w:rPr>
      </w:pPr>
      <w:r w:rsidRPr="00A54422">
        <w:rPr>
          <w:rFonts w:ascii="Arial Narrow" w:hAnsi="Arial Narrow"/>
        </w:rPr>
        <w:t>Stavba zpevněných ploch nemá negativní vliv na životní prostředí. K časově omezenému zhoršení hlučnosti a prašnosti dojde po dobu provádění stavby. Během provádění stavebních prací je třeba respektovat požadavky dotčených orgánů ve stavebním řízení.</w:t>
      </w:r>
    </w:p>
    <w:p w:rsidR="003B2068" w:rsidRPr="00A54422" w:rsidRDefault="003B2068" w:rsidP="003B2068">
      <w:pPr>
        <w:ind w:firstLine="709"/>
        <w:jc w:val="both"/>
        <w:rPr>
          <w:rFonts w:ascii="Arial Narrow" w:hAnsi="Arial Narrow"/>
        </w:rPr>
      </w:pPr>
    </w:p>
    <w:p w:rsidR="00CC4AD6" w:rsidRPr="00A54422" w:rsidRDefault="00CC4AD6" w:rsidP="00CC4AD6">
      <w:pPr>
        <w:pStyle w:val="Nadpis1"/>
        <w:numPr>
          <w:ilvl w:val="0"/>
          <w:numId w:val="2"/>
        </w:numPr>
      </w:pPr>
      <w:bookmarkStart w:id="10" w:name="_Toc505949202"/>
      <w:r w:rsidRPr="00A54422">
        <w:t>Požadavky na provádění stavby</w:t>
      </w:r>
      <w:bookmarkEnd w:id="10"/>
    </w:p>
    <w:p w:rsidR="00CC4AD6" w:rsidRPr="00A54422" w:rsidRDefault="00CC4AD6" w:rsidP="00CC4AD6">
      <w:pPr>
        <w:rPr>
          <w:rFonts w:ascii="Arial Narrow" w:hAnsi="Arial Narrow"/>
        </w:rPr>
      </w:pPr>
    </w:p>
    <w:p w:rsidR="003B2068" w:rsidRPr="00A54422" w:rsidRDefault="002C608C" w:rsidP="003B2068">
      <w:pPr>
        <w:ind w:firstLine="709"/>
        <w:jc w:val="both"/>
        <w:rPr>
          <w:rFonts w:ascii="Arial Narrow" w:hAnsi="Arial Narrow"/>
        </w:rPr>
      </w:pPr>
      <w:r w:rsidRPr="00A54422">
        <w:rPr>
          <w:rFonts w:ascii="Arial Narrow" w:hAnsi="Arial Narrow"/>
        </w:rPr>
        <w:t xml:space="preserve">Veškeré stavební práce je nutno provádět v souladu s platnými normami, předpisu a zákonnými ustanoveními. </w:t>
      </w:r>
    </w:p>
    <w:p w:rsidR="002C608C" w:rsidRPr="00A54422" w:rsidRDefault="002C608C" w:rsidP="003B2068">
      <w:pPr>
        <w:ind w:firstLine="709"/>
        <w:jc w:val="both"/>
        <w:rPr>
          <w:rFonts w:ascii="Arial Narrow" w:hAnsi="Arial Narrow"/>
        </w:rPr>
      </w:pPr>
      <w:r w:rsidRPr="00A54422">
        <w:rPr>
          <w:rFonts w:ascii="Arial Narrow" w:hAnsi="Arial Narrow"/>
        </w:rPr>
        <w:t>Při stavebních pracích v pásmu podzemního vedení, v pásmu dálkových kabelů a v pásmu vzdušného vedení je nutné mimo jiné respektovat ustanovené Zákona o elektronických komunikacích č. 127/2005 Sb., zejména pokud se jedná o způsob provádění zemních prací a zákaz použití mechanizace, povšechně pak zabezpečení vedení a zařízení před poškozením.</w:t>
      </w:r>
    </w:p>
    <w:p w:rsidR="002C608C" w:rsidRPr="00A54422" w:rsidRDefault="002C608C" w:rsidP="003B2068">
      <w:pPr>
        <w:ind w:firstLine="709"/>
        <w:jc w:val="both"/>
        <w:rPr>
          <w:rFonts w:ascii="Arial Narrow" w:hAnsi="Arial Narrow"/>
        </w:rPr>
      </w:pPr>
      <w:r w:rsidRPr="00A54422">
        <w:rPr>
          <w:rFonts w:ascii="Arial Narrow" w:hAnsi="Arial Narrow"/>
        </w:rPr>
        <w:t>Veškerý stavební materiál použitý do díla musí odpovídat příslušným normám a technologickým postupům.</w:t>
      </w:r>
    </w:p>
    <w:p w:rsidR="003B2068" w:rsidRPr="000E57D5" w:rsidRDefault="003B2068" w:rsidP="00CC4AD6">
      <w:pPr>
        <w:rPr>
          <w:rFonts w:ascii="Arial Narrow" w:hAnsi="Arial Narrow"/>
          <w:color w:val="FF0000"/>
        </w:rPr>
      </w:pPr>
    </w:p>
    <w:p w:rsidR="00CC4AD6" w:rsidRPr="00A54422" w:rsidRDefault="00CC4AD6" w:rsidP="00CC4AD6">
      <w:pPr>
        <w:pStyle w:val="Nadpis1"/>
        <w:numPr>
          <w:ilvl w:val="0"/>
          <w:numId w:val="2"/>
        </w:numPr>
      </w:pPr>
      <w:bookmarkStart w:id="11" w:name="_Toc505949203"/>
      <w:r w:rsidRPr="00A54422">
        <w:t>Bezpečnost práce a ochrana zdraví při práci</w:t>
      </w:r>
      <w:bookmarkEnd w:id="11"/>
    </w:p>
    <w:p w:rsidR="00CC4AD6" w:rsidRPr="00A54422" w:rsidRDefault="00CC4AD6" w:rsidP="00CC4AD6">
      <w:pPr>
        <w:rPr>
          <w:rFonts w:ascii="Arial Narrow" w:hAnsi="Arial Narrow"/>
        </w:rPr>
      </w:pPr>
    </w:p>
    <w:p w:rsidR="00CE582C" w:rsidRPr="00A54422" w:rsidRDefault="00CE582C" w:rsidP="00CE582C">
      <w:pPr>
        <w:ind w:firstLine="709"/>
        <w:jc w:val="both"/>
        <w:rPr>
          <w:rFonts w:ascii="Arial Narrow" w:hAnsi="Arial Narrow"/>
        </w:rPr>
      </w:pPr>
      <w:r w:rsidRPr="00A54422">
        <w:rPr>
          <w:rFonts w:ascii="Arial Narrow" w:hAnsi="Arial Narrow"/>
        </w:rPr>
        <w:t>Při provádění stavebních prací i během provozu stavby je nutno dodržovat všechny platné zákony, vyhlášky, nařízení, předpisy a závazné články ČSN, týkající se BOZP. Jedná se zejména o tyto předpisy:</w:t>
      </w:r>
    </w:p>
    <w:p w:rsidR="00CE582C" w:rsidRPr="00A54422" w:rsidRDefault="00CE582C" w:rsidP="00CE582C">
      <w:pPr>
        <w:ind w:firstLine="709"/>
        <w:jc w:val="both"/>
        <w:rPr>
          <w:rFonts w:ascii="Arial Narrow" w:hAnsi="Arial Narrow"/>
        </w:rPr>
      </w:pPr>
      <w:r w:rsidRPr="00A54422">
        <w:rPr>
          <w:rFonts w:ascii="Arial Narrow" w:hAnsi="Arial Narrow"/>
        </w:rPr>
        <w:t>Bezpečnost a ochrana zdraví (BOZP)</w:t>
      </w:r>
    </w:p>
    <w:p w:rsidR="00CE582C" w:rsidRPr="00A54422" w:rsidRDefault="00CE582C" w:rsidP="00CE582C">
      <w:pPr>
        <w:ind w:firstLine="709"/>
        <w:jc w:val="both"/>
        <w:rPr>
          <w:rFonts w:ascii="Arial Narrow" w:hAnsi="Arial Narrow"/>
        </w:rPr>
      </w:pPr>
      <w:r w:rsidRPr="00A54422">
        <w:rPr>
          <w:rFonts w:ascii="Arial Narrow" w:hAnsi="Arial Narrow"/>
        </w:rPr>
        <w:t>Požadavky na ochranu bezpečnosti a zdraví při práci na staveništi ve fázi přípravy a provádění stavby upravují tyto právní předpisy:</w:t>
      </w:r>
    </w:p>
    <w:p w:rsidR="00CE582C" w:rsidRPr="00A54422" w:rsidRDefault="00CE582C" w:rsidP="00CE582C">
      <w:pPr>
        <w:ind w:firstLine="709"/>
        <w:jc w:val="both"/>
        <w:rPr>
          <w:rFonts w:ascii="Arial Narrow" w:hAnsi="Arial Narrow"/>
        </w:rPr>
      </w:pPr>
      <w:r w:rsidRPr="00A54422">
        <w:rPr>
          <w:rFonts w:ascii="Arial Narrow" w:hAnsi="Arial Narrow"/>
        </w:rPr>
        <w:t xml:space="preserve">směrnice ŘSD ČR č. 4/2007 „ Pravidla bezpečnosti práce na dálnicích a silnicích“, zákon č. 262/2006 Sb., zákon č. 309/2006 Sb., nařízení vlády č. 591/2006 Sb., nařízení vlády č. 592/2006 Sb. a nařízení vlády č. 362/2005 </w:t>
      </w:r>
      <w:proofErr w:type="spellStart"/>
      <w:r w:rsidRPr="00A54422">
        <w:rPr>
          <w:rFonts w:ascii="Arial Narrow" w:hAnsi="Arial Narrow"/>
        </w:rPr>
        <w:t>Sb</w:t>
      </w:r>
      <w:proofErr w:type="spellEnd"/>
      <w:r w:rsidRPr="00A54422">
        <w:rPr>
          <w:rFonts w:ascii="Arial Narrow" w:hAnsi="Arial Narrow"/>
        </w:rPr>
        <w:t>, směrnice č. 29/2006.</w:t>
      </w:r>
    </w:p>
    <w:p w:rsidR="00CE582C" w:rsidRPr="00A54422" w:rsidRDefault="00CE582C" w:rsidP="00CE582C">
      <w:pPr>
        <w:ind w:firstLine="709"/>
        <w:jc w:val="both"/>
        <w:rPr>
          <w:rFonts w:ascii="Arial Narrow" w:hAnsi="Arial Narrow"/>
        </w:rPr>
      </w:pPr>
      <w:r w:rsidRPr="00A54422">
        <w:rPr>
          <w:rFonts w:ascii="Arial Narrow" w:hAnsi="Arial Narrow"/>
        </w:rPr>
        <w:t>V seznamu je uveden reprezentativní seznam základních norem, který nemůže obsahovat a ani neobsahuje všechny dotčené právní normy a ČSN. Zákony, vyhlášky a ČSN uvedené v tomto seznamu jsou v úplném znění a jsou platné k datu zpracování tohoto přehledu.</w:t>
      </w:r>
    </w:p>
    <w:p w:rsidR="00CE582C" w:rsidRPr="00A54422" w:rsidRDefault="00CE582C" w:rsidP="00CE582C">
      <w:pPr>
        <w:ind w:firstLine="709"/>
        <w:jc w:val="both"/>
        <w:rPr>
          <w:rFonts w:ascii="Arial Narrow" w:hAnsi="Arial Narrow"/>
        </w:rPr>
      </w:pPr>
      <w:r w:rsidRPr="00A54422">
        <w:rPr>
          <w:rFonts w:ascii="Arial Narrow" w:hAnsi="Arial Narrow"/>
        </w:rPr>
        <w:t>Práce v ochranných pásmech inženýrských vedení budou provádět proškolení pracovníci vybaveni příslušnými ochrannými pracovními pomůckami.</w:t>
      </w:r>
    </w:p>
    <w:p w:rsidR="00CE582C" w:rsidRPr="00A54422" w:rsidRDefault="00CE582C" w:rsidP="00CE582C">
      <w:pPr>
        <w:ind w:firstLine="709"/>
        <w:jc w:val="both"/>
        <w:rPr>
          <w:rFonts w:ascii="Arial Narrow" w:hAnsi="Arial Narrow"/>
        </w:rPr>
      </w:pPr>
      <w:r w:rsidRPr="00A54422">
        <w:rPr>
          <w:rFonts w:ascii="Arial Narrow" w:hAnsi="Arial Narrow"/>
        </w:rPr>
        <w:t xml:space="preserve">Zvýšenou bezpečnost je potřebné věnovat při pracích v bezprostřední blízkosti funkčních inženýrských sítí a při pracích s hořlavinami resp. výbušnými látkami. Je důležitě respektovat veškeré ochranné pásma v prostoru stavby a z nich vyplývající povinnosti při realizaci stavebních prací. V místech předpokládaného kontaktu se zemním vedením inženýrských sítí je nutno postupovat podle písemného sdělení správců. Vedení všech sítí v prostoru staveniště je nutno nechat vytýčit před zahájením prací, výkop v místech stávajících inženýrských sítí, které mají zůstat neporušené a funkční provádět ručně a veškeré poškození hlásit neprodleně správci.  Rušené inženýrské sítě odstraňovat až po jejich odpojení. Rovněž je nutno při pojíždění stavebních mechanismů dbát na </w:t>
      </w:r>
      <w:r w:rsidRPr="00A54422">
        <w:rPr>
          <w:rFonts w:ascii="Arial Narrow" w:hAnsi="Arial Narrow"/>
        </w:rPr>
        <w:lastRenderedPageBreak/>
        <w:t>ochranu vzdušných vedení v prostoru stavby. Stavební firma realizující stavbu musí v prostoru veškerých ochranných pásem dodržovat povinnosti vyplývající pro tato ochranná pásma z příslušných právních předpisů.</w:t>
      </w:r>
    </w:p>
    <w:p w:rsidR="00CE582C" w:rsidRPr="00A54422" w:rsidRDefault="00CE582C" w:rsidP="00CE582C">
      <w:pPr>
        <w:ind w:firstLine="709"/>
        <w:jc w:val="both"/>
        <w:rPr>
          <w:rFonts w:ascii="Arial Narrow" w:hAnsi="Arial Narrow"/>
        </w:rPr>
      </w:pPr>
      <w:r w:rsidRPr="00A54422">
        <w:rPr>
          <w:rFonts w:ascii="Arial Narrow" w:hAnsi="Arial Narrow"/>
        </w:rPr>
        <w:t>Staveniště musí být řádně označené a oddělené od veřejného prostoru. Veřejná doprava bude v čase výstavby usměrněná dočasným dopravním značením.</w:t>
      </w:r>
    </w:p>
    <w:p w:rsidR="00593314" w:rsidRPr="00A54422" w:rsidRDefault="00CE582C" w:rsidP="00CE582C">
      <w:pPr>
        <w:ind w:firstLine="709"/>
        <w:jc w:val="both"/>
        <w:rPr>
          <w:rFonts w:ascii="Arial Narrow" w:hAnsi="Arial Narrow"/>
        </w:rPr>
      </w:pPr>
      <w:r w:rsidRPr="00A54422">
        <w:rPr>
          <w:rFonts w:ascii="Arial Narrow" w:hAnsi="Arial Narrow"/>
        </w:rPr>
        <w:t>Plán zajištění BOZP není plněním této PD. Zajišťuje si ho investor u příslušně autorizované osoby (se kterou má pro tento druh plnění podepsanou spolupráci).</w:t>
      </w:r>
    </w:p>
    <w:p w:rsidR="002C608C" w:rsidRPr="000E57D5" w:rsidRDefault="002C608C" w:rsidP="00593314">
      <w:pPr>
        <w:ind w:firstLine="709"/>
        <w:rPr>
          <w:rFonts w:ascii="Arial Narrow" w:hAnsi="Arial Narrow"/>
          <w:color w:val="FF0000"/>
        </w:rPr>
      </w:pPr>
    </w:p>
    <w:p w:rsidR="00CC4AD6" w:rsidRPr="00A54422" w:rsidRDefault="00CC4AD6" w:rsidP="00CC4AD6">
      <w:pPr>
        <w:pStyle w:val="Nadpis1"/>
        <w:numPr>
          <w:ilvl w:val="0"/>
          <w:numId w:val="2"/>
        </w:numPr>
      </w:pPr>
      <w:bookmarkStart w:id="12" w:name="_Toc505949204"/>
      <w:r w:rsidRPr="00A54422">
        <w:t>Požární ochrana</w:t>
      </w:r>
      <w:bookmarkEnd w:id="12"/>
    </w:p>
    <w:p w:rsidR="00593314" w:rsidRPr="00A54422" w:rsidRDefault="00593314" w:rsidP="00770C79">
      <w:pPr>
        <w:ind w:firstLine="709"/>
        <w:jc w:val="both"/>
        <w:rPr>
          <w:rFonts w:ascii="Arial Narrow" w:hAnsi="Arial Narrow"/>
        </w:rPr>
      </w:pPr>
      <w:r w:rsidRPr="00A54422">
        <w:rPr>
          <w:rFonts w:ascii="Arial Narrow" w:hAnsi="Arial Narrow"/>
        </w:rPr>
        <w:t>Vzhledem k charakteru tohoto objektu nevzniká požární riziko a není třeba zvláštních opatření z hlediska požární ochrany.</w:t>
      </w:r>
    </w:p>
    <w:p w:rsidR="00593314" w:rsidRPr="00A54422" w:rsidRDefault="00593314" w:rsidP="00A54422">
      <w:pPr>
        <w:jc w:val="both"/>
        <w:rPr>
          <w:rFonts w:ascii="Arial Narrow" w:hAnsi="Arial Narrow"/>
        </w:rPr>
      </w:pPr>
    </w:p>
    <w:p w:rsidR="00770C79" w:rsidRPr="00A54422" w:rsidRDefault="00770C79" w:rsidP="00CC4AD6">
      <w:pPr>
        <w:pStyle w:val="Nadpis1"/>
        <w:numPr>
          <w:ilvl w:val="0"/>
          <w:numId w:val="2"/>
        </w:numPr>
      </w:pPr>
      <w:bookmarkStart w:id="13" w:name="_Toc505949205"/>
      <w:r w:rsidRPr="00A54422">
        <w:t>Seznam hlavních použitý</w:t>
      </w:r>
      <w:r w:rsidR="00CC4AD6" w:rsidRPr="00A54422">
        <w:t>ch technických norem a předpisů</w:t>
      </w:r>
      <w:bookmarkEnd w:id="13"/>
    </w:p>
    <w:p w:rsidR="00CC4AD6" w:rsidRPr="00A54422" w:rsidRDefault="00CC4AD6" w:rsidP="00CC4AD6">
      <w:pPr>
        <w:rPr>
          <w:rFonts w:ascii="Arial Narrow" w:hAnsi="Arial Narrow"/>
        </w:rPr>
      </w:pPr>
    </w:p>
    <w:p w:rsidR="00593314" w:rsidRPr="00A54422" w:rsidRDefault="00593314" w:rsidP="00593314">
      <w:pPr>
        <w:rPr>
          <w:rFonts w:ascii="Arial Narrow" w:hAnsi="Arial Narrow"/>
        </w:rPr>
      </w:pPr>
      <w:r w:rsidRPr="00A54422">
        <w:rPr>
          <w:rFonts w:ascii="Arial Narrow" w:hAnsi="Arial Narrow"/>
        </w:rPr>
        <w:t>ČSN 72 10 06 - „ Kontrola zhutnění zemin “</w:t>
      </w:r>
    </w:p>
    <w:p w:rsidR="00593314" w:rsidRPr="00A54422" w:rsidRDefault="00593314" w:rsidP="00593314">
      <w:pPr>
        <w:rPr>
          <w:rFonts w:ascii="Arial Narrow" w:hAnsi="Arial Narrow"/>
        </w:rPr>
      </w:pPr>
      <w:r w:rsidRPr="00A54422">
        <w:rPr>
          <w:rFonts w:ascii="Arial Narrow" w:hAnsi="Arial Narrow"/>
        </w:rPr>
        <w:t xml:space="preserve">ČSN 73 30 50 - „ Zemní práce “ </w:t>
      </w:r>
    </w:p>
    <w:p w:rsidR="00593314" w:rsidRPr="00A54422" w:rsidRDefault="00593314" w:rsidP="00593314">
      <w:pPr>
        <w:rPr>
          <w:rFonts w:ascii="Arial Narrow" w:hAnsi="Arial Narrow"/>
        </w:rPr>
      </w:pPr>
      <w:r w:rsidRPr="00A54422">
        <w:rPr>
          <w:rFonts w:ascii="Arial Narrow" w:hAnsi="Arial Narrow"/>
        </w:rPr>
        <w:t>ČSN 73 60 05 - „ Prostorové uspořádání sítí technického vybavení “</w:t>
      </w:r>
    </w:p>
    <w:p w:rsidR="00593314" w:rsidRPr="00A54422" w:rsidRDefault="00593314" w:rsidP="00593314">
      <w:pPr>
        <w:rPr>
          <w:rFonts w:ascii="Arial Narrow" w:hAnsi="Arial Narrow"/>
        </w:rPr>
      </w:pPr>
      <w:r w:rsidRPr="00A54422">
        <w:rPr>
          <w:rFonts w:ascii="Arial Narrow" w:hAnsi="Arial Narrow"/>
        </w:rPr>
        <w:t>TP - Technické podmínky schválené ministerstvem dopravy</w:t>
      </w:r>
    </w:p>
    <w:p w:rsidR="00593314" w:rsidRPr="00A54422" w:rsidRDefault="00593314" w:rsidP="00593314">
      <w:pPr>
        <w:rPr>
          <w:rFonts w:ascii="Arial Narrow" w:hAnsi="Arial Narrow"/>
        </w:rPr>
      </w:pPr>
      <w:r w:rsidRPr="00A54422">
        <w:rPr>
          <w:rFonts w:ascii="Arial Narrow" w:hAnsi="Arial Narrow"/>
        </w:rPr>
        <w:t>TKP SPK - Technické kvalitativní podmínky staveb pozemních komunikací zejména se jedná o TKP 4 – Zemní práce, TKP 5 - Podkladní vrstvy, TKP 7 - Hutněné asfaltové vrstvy, TKP 9 - Kryty z dlažeb, TKP 10 - Obrubníky, chodníky a zpevněné plochy a další.</w:t>
      </w:r>
    </w:p>
    <w:p w:rsidR="00593314" w:rsidRPr="00A54422" w:rsidRDefault="00593314" w:rsidP="00593314">
      <w:pPr>
        <w:rPr>
          <w:rFonts w:ascii="Arial Narrow" w:hAnsi="Arial Narrow"/>
        </w:rPr>
      </w:pPr>
      <w:r w:rsidRPr="00A54422">
        <w:rPr>
          <w:rFonts w:ascii="Arial Narrow" w:hAnsi="Arial Narrow"/>
        </w:rPr>
        <w:t>TP 76 - Geotechnický průzkum pro stavby pozemních komunikací</w:t>
      </w:r>
    </w:p>
    <w:p w:rsidR="00593314" w:rsidRPr="00A54422" w:rsidRDefault="00593314" w:rsidP="00593314">
      <w:pPr>
        <w:rPr>
          <w:rFonts w:ascii="Arial Narrow" w:hAnsi="Arial Narrow"/>
        </w:rPr>
      </w:pPr>
      <w:r w:rsidRPr="00A54422">
        <w:rPr>
          <w:rFonts w:ascii="Arial Narrow" w:hAnsi="Arial Narrow"/>
        </w:rPr>
        <w:t>Metodika k vyhlášce č. 398/2009 Sb. O obecných požadavcích zabezpečujících bezbariérové užívání staveb</w:t>
      </w:r>
    </w:p>
    <w:p w:rsidR="00593314" w:rsidRPr="00A54422" w:rsidRDefault="00593314" w:rsidP="00593314">
      <w:pPr>
        <w:rPr>
          <w:rFonts w:ascii="Arial Narrow" w:hAnsi="Arial Narrow"/>
        </w:rPr>
      </w:pPr>
    </w:p>
    <w:p w:rsidR="00593314" w:rsidRPr="00A54422" w:rsidRDefault="00593314" w:rsidP="00593314">
      <w:pPr>
        <w:rPr>
          <w:rFonts w:ascii="Arial Narrow" w:hAnsi="Arial Narrow"/>
        </w:rPr>
      </w:pPr>
      <w:r w:rsidRPr="00A54422">
        <w:rPr>
          <w:rFonts w:ascii="Arial Narrow" w:hAnsi="Arial Narrow"/>
        </w:rPr>
        <w:t>NAVRHOVÁNÍ A STAVBA VOZOVEK</w:t>
      </w:r>
      <w:r w:rsidR="00853306" w:rsidRPr="00A54422">
        <w:rPr>
          <w:rFonts w:ascii="Arial Narrow" w:hAnsi="Arial Narrow"/>
        </w:rPr>
        <w:t>:</w:t>
      </w:r>
    </w:p>
    <w:p w:rsidR="00593314" w:rsidRPr="00A54422" w:rsidRDefault="00593314" w:rsidP="00593314">
      <w:pPr>
        <w:rPr>
          <w:rFonts w:ascii="Arial Narrow" w:hAnsi="Arial Narrow"/>
        </w:rPr>
      </w:pPr>
      <w:r w:rsidRPr="00A54422">
        <w:rPr>
          <w:rFonts w:ascii="Arial Narrow" w:hAnsi="Arial Narrow"/>
        </w:rPr>
        <w:t>ČSN 73 61 01 - „ Projektování silnic a dálnic“</w:t>
      </w:r>
    </w:p>
    <w:p w:rsidR="00593314" w:rsidRPr="00A54422" w:rsidRDefault="00593314" w:rsidP="00593314">
      <w:pPr>
        <w:rPr>
          <w:rFonts w:ascii="Arial Narrow" w:hAnsi="Arial Narrow"/>
        </w:rPr>
      </w:pPr>
      <w:r w:rsidRPr="00A54422">
        <w:rPr>
          <w:rFonts w:ascii="Arial Narrow" w:hAnsi="Arial Narrow"/>
        </w:rPr>
        <w:t>ČSN 73 61 10 - „ Projektování místních komunikací “</w:t>
      </w:r>
    </w:p>
    <w:p w:rsidR="00593314" w:rsidRPr="00A54422" w:rsidRDefault="00593314" w:rsidP="00593314">
      <w:pPr>
        <w:rPr>
          <w:rFonts w:ascii="Arial Narrow" w:hAnsi="Arial Narrow"/>
        </w:rPr>
      </w:pPr>
      <w:r w:rsidRPr="00A54422">
        <w:rPr>
          <w:rFonts w:ascii="Arial Narrow" w:hAnsi="Arial Narrow"/>
        </w:rPr>
        <w:t>ČSN 73 60 56 – „Odstavné a parkovací plochy silničních vozidel“</w:t>
      </w:r>
    </w:p>
    <w:p w:rsidR="00593314" w:rsidRPr="00A54422" w:rsidRDefault="00593314" w:rsidP="00593314">
      <w:pPr>
        <w:rPr>
          <w:rFonts w:ascii="Arial Narrow" w:hAnsi="Arial Narrow"/>
        </w:rPr>
      </w:pPr>
      <w:r w:rsidRPr="00A54422">
        <w:rPr>
          <w:rFonts w:ascii="Arial Narrow" w:hAnsi="Arial Narrow"/>
        </w:rPr>
        <w:t>ČSN EN 13108-20 Zkoušky typu</w:t>
      </w:r>
    </w:p>
    <w:p w:rsidR="00593314" w:rsidRPr="00A54422" w:rsidRDefault="00593314" w:rsidP="00593314">
      <w:pPr>
        <w:rPr>
          <w:rFonts w:ascii="Arial Narrow" w:hAnsi="Arial Narrow"/>
        </w:rPr>
      </w:pPr>
      <w:r w:rsidRPr="00A54422">
        <w:rPr>
          <w:rFonts w:ascii="Arial Narrow" w:hAnsi="Arial Narrow"/>
        </w:rPr>
        <w:t>ČSN EN 13108-21 Řízení výroby u výrobce</w:t>
      </w:r>
    </w:p>
    <w:p w:rsidR="00593314" w:rsidRPr="00A54422" w:rsidRDefault="00593314" w:rsidP="00593314">
      <w:pPr>
        <w:rPr>
          <w:rFonts w:ascii="Arial Narrow" w:hAnsi="Arial Narrow"/>
        </w:rPr>
      </w:pPr>
      <w:r w:rsidRPr="00A54422">
        <w:rPr>
          <w:rFonts w:ascii="Arial Narrow" w:hAnsi="Arial Narrow"/>
        </w:rPr>
        <w:t>ČSN 73 61 26-1,2 - „ Nestmelené vrstvy “ (Provádění a kontrola shody; Vrstva z vibrovaného štěrku)</w:t>
      </w:r>
    </w:p>
    <w:p w:rsidR="00593314" w:rsidRPr="00A54422" w:rsidRDefault="00593314" w:rsidP="00593314">
      <w:pPr>
        <w:rPr>
          <w:rFonts w:ascii="Arial Narrow" w:hAnsi="Arial Narrow"/>
        </w:rPr>
      </w:pPr>
      <w:r w:rsidRPr="00A54422">
        <w:rPr>
          <w:rFonts w:ascii="Arial Narrow" w:hAnsi="Arial Narrow"/>
        </w:rPr>
        <w:t>ČSN 73 61 31 - „ Dlažby a dílce – část 1 : Kryty z dlažeb “</w:t>
      </w:r>
    </w:p>
    <w:p w:rsidR="00593314" w:rsidRPr="00A54422" w:rsidRDefault="00593314" w:rsidP="00593314">
      <w:pPr>
        <w:rPr>
          <w:rFonts w:ascii="Arial Narrow" w:hAnsi="Arial Narrow"/>
        </w:rPr>
      </w:pPr>
      <w:r w:rsidRPr="00A54422">
        <w:rPr>
          <w:rFonts w:ascii="Arial Narrow" w:hAnsi="Arial Narrow"/>
        </w:rPr>
        <w:t>ČSN 73 61 33 - „ Navrhování a provádění zemního tělesa pozemních komunikací “</w:t>
      </w:r>
    </w:p>
    <w:p w:rsidR="00853306" w:rsidRPr="00A54422" w:rsidRDefault="00593314" w:rsidP="00593314">
      <w:pPr>
        <w:rPr>
          <w:rFonts w:ascii="Arial Narrow" w:hAnsi="Arial Narrow"/>
        </w:rPr>
      </w:pPr>
      <w:r w:rsidRPr="00A54422">
        <w:rPr>
          <w:rFonts w:ascii="Arial Narrow" w:hAnsi="Arial Narrow"/>
        </w:rPr>
        <w:t>ČSN EN 1436 Vodorovné dopravní značení - Požadavky na dopravní značení</w:t>
      </w:r>
    </w:p>
    <w:p w:rsidR="00CF4F2C" w:rsidRPr="00A54422" w:rsidRDefault="00CF4F2C" w:rsidP="00CF4F2C">
      <w:pPr>
        <w:rPr>
          <w:rFonts w:ascii="Arial Narrow" w:hAnsi="Arial Narrow"/>
        </w:rPr>
      </w:pPr>
      <w:r w:rsidRPr="00A54422">
        <w:rPr>
          <w:rFonts w:ascii="Arial Narrow" w:hAnsi="Arial Narrow"/>
        </w:rPr>
        <w:lastRenderedPageBreak/>
        <w:t>ČSN 73 61 26-1,2 - „ Nestmelené vrstvy “ (Provádění a kontrola shody; Vrstva z vibrovaného štěrku)</w:t>
      </w:r>
    </w:p>
    <w:p w:rsidR="00CF4F2C" w:rsidRPr="00A54422" w:rsidRDefault="00CF4F2C" w:rsidP="00CF4F2C">
      <w:pPr>
        <w:rPr>
          <w:rFonts w:ascii="Arial Narrow" w:hAnsi="Arial Narrow"/>
        </w:rPr>
      </w:pPr>
      <w:r w:rsidRPr="00A54422">
        <w:rPr>
          <w:rFonts w:ascii="Arial Narrow" w:hAnsi="Arial Narrow"/>
        </w:rPr>
        <w:t>ČSN 73 61 29 - „ Postřiky a nátěry “</w:t>
      </w:r>
    </w:p>
    <w:p w:rsidR="00CF4F2C" w:rsidRPr="00A54422" w:rsidRDefault="00CF4F2C" w:rsidP="00CF4F2C">
      <w:pPr>
        <w:rPr>
          <w:rFonts w:ascii="Arial Narrow" w:hAnsi="Arial Narrow"/>
        </w:rPr>
      </w:pPr>
      <w:r w:rsidRPr="00A54422">
        <w:rPr>
          <w:rFonts w:ascii="Arial Narrow" w:hAnsi="Arial Narrow"/>
        </w:rPr>
        <w:t>TP 109 - Asfaltové hutněné vrstvy se zvýšenou odolností proti tvorbě trvalých deformací</w:t>
      </w:r>
    </w:p>
    <w:p w:rsidR="00593314" w:rsidRPr="00A54422" w:rsidRDefault="00593314" w:rsidP="00593314">
      <w:pPr>
        <w:rPr>
          <w:rFonts w:ascii="Arial Narrow" w:hAnsi="Arial Narrow"/>
        </w:rPr>
      </w:pPr>
      <w:r w:rsidRPr="00A54422">
        <w:rPr>
          <w:rFonts w:ascii="Arial Narrow" w:hAnsi="Arial Narrow"/>
        </w:rPr>
        <w:t>TP 170 – Navrhování vozovek pozemních komunikací</w:t>
      </w:r>
    </w:p>
    <w:p w:rsidR="00593314" w:rsidRPr="00A54422" w:rsidRDefault="00593314" w:rsidP="00593314">
      <w:pPr>
        <w:rPr>
          <w:rFonts w:ascii="Arial Narrow" w:hAnsi="Arial Narrow"/>
        </w:rPr>
      </w:pPr>
      <w:r w:rsidRPr="00A54422">
        <w:rPr>
          <w:rFonts w:ascii="Arial Narrow" w:hAnsi="Arial Narrow"/>
        </w:rPr>
        <w:t>Zákon o elektronických komunikacích č. 127/2005 Sb.</w:t>
      </w:r>
    </w:p>
    <w:p w:rsidR="00593314" w:rsidRPr="00A54422" w:rsidRDefault="00593314" w:rsidP="00593314">
      <w:pPr>
        <w:rPr>
          <w:rFonts w:ascii="Arial Narrow" w:hAnsi="Arial Narrow"/>
        </w:rPr>
      </w:pPr>
      <w:proofErr w:type="spellStart"/>
      <w:r w:rsidRPr="00A54422">
        <w:rPr>
          <w:rFonts w:ascii="Arial Narrow" w:hAnsi="Arial Narrow"/>
        </w:rPr>
        <w:t>Vyhl</w:t>
      </w:r>
      <w:proofErr w:type="spellEnd"/>
      <w:r w:rsidRPr="00A54422">
        <w:rPr>
          <w:rFonts w:ascii="Arial Narrow" w:hAnsi="Arial Narrow"/>
        </w:rPr>
        <w:t>. č. 30/01 Sb.</w:t>
      </w:r>
    </w:p>
    <w:p w:rsidR="00853306" w:rsidRPr="00A54422" w:rsidRDefault="00593314" w:rsidP="00853306">
      <w:pPr>
        <w:ind w:firstLine="709"/>
        <w:rPr>
          <w:rFonts w:ascii="Arial Narrow" w:hAnsi="Arial Narrow"/>
        </w:rPr>
      </w:pPr>
      <w:r w:rsidRPr="00A54422">
        <w:rPr>
          <w:rFonts w:ascii="Arial Narrow" w:hAnsi="Arial Narrow"/>
        </w:rPr>
        <w:t>Při provádění musí být brán zřetel také na další související normy a předpisy.</w:t>
      </w:r>
    </w:p>
    <w:p w:rsidR="006840A4" w:rsidRPr="000E57D5" w:rsidRDefault="006840A4" w:rsidP="00853306">
      <w:pPr>
        <w:ind w:firstLine="709"/>
        <w:rPr>
          <w:rFonts w:ascii="Arial Narrow" w:hAnsi="Arial Narrow"/>
          <w:color w:val="FF0000"/>
        </w:rPr>
      </w:pPr>
    </w:p>
    <w:p w:rsidR="0012142E" w:rsidRPr="00A54422" w:rsidRDefault="0012142E" w:rsidP="0012142E">
      <w:pPr>
        <w:pStyle w:val="Nadpis1"/>
        <w:numPr>
          <w:ilvl w:val="0"/>
          <w:numId w:val="2"/>
        </w:numPr>
      </w:pPr>
      <w:bookmarkStart w:id="14" w:name="_Toc505949206"/>
      <w:r w:rsidRPr="00A54422">
        <w:t>Závěr</w:t>
      </w:r>
      <w:bookmarkEnd w:id="14"/>
    </w:p>
    <w:p w:rsidR="000E4BE9" w:rsidRDefault="000E4BE9" w:rsidP="00C9300B">
      <w:pPr>
        <w:autoSpaceDE w:val="0"/>
        <w:autoSpaceDN w:val="0"/>
        <w:spacing w:line="276" w:lineRule="auto"/>
        <w:ind w:firstLine="360"/>
        <w:jc w:val="both"/>
      </w:pPr>
    </w:p>
    <w:p w:rsidR="000E4BE9" w:rsidRDefault="000E4BE9" w:rsidP="00C9300B">
      <w:pPr>
        <w:autoSpaceDE w:val="0"/>
        <w:autoSpaceDN w:val="0"/>
        <w:spacing w:line="276" w:lineRule="auto"/>
        <w:ind w:firstLine="360"/>
        <w:jc w:val="both"/>
        <w:rPr>
          <w:rFonts w:ascii="Arial Narrow" w:hAnsi="Arial Narrow"/>
        </w:rPr>
      </w:pPr>
      <w:r w:rsidRPr="000E4BE9">
        <w:rPr>
          <w:rFonts w:ascii="Arial Narrow" w:hAnsi="Arial Narrow"/>
        </w:rPr>
        <w:t xml:space="preserve">Podrobné vytyčení komunikace a chodníků je uvedeno v příloze </w:t>
      </w:r>
      <w:r>
        <w:rPr>
          <w:rFonts w:ascii="Arial Narrow" w:hAnsi="Arial Narrow"/>
        </w:rPr>
        <w:t>č.</w:t>
      </w:r>
      <w:r w:rsidRPr="000E4BE9">
        <w:rPr>
          <w:rFonts w:ascii="Arial Narrow" w:hAnsi="Arial Narrow"/>
        </w:rPr>
        <w:t xml:space="preserve"> 04 – Situace vytyčení.</w:t>
      </w:r>
    </w:p>
    <w:p w:rsidR="00C9300B" w:rsidRPr="00A54422" w:rsidRDefault="00C9300B" w:rsidP="00C9300B">
      <w:pPr>
        <w:autoSpaceDE w:val="0"/>
        <w:autoSpaceDN w:val="0"/>
        <w:spacing w:line="276" w:lineRule="auto"/>
        <w:ind w:firstLine="360"/>
        <w:jc w:val="both"/>
        <w:rPr>
          <w:rFonts w:ascii="Arial Narrow" w:hAnsi="Arial Narrow"/>
        </w:rPr>
      </w:pPr>
      <w:r w:rsidRPr="00A54422">
        <w:rPr>
          <w:rFonts w:ascii="Arial Narrow" w:hAnsi="Arial Narrow"/>
        </w:rPr>
        <w:t>V případě změny podkladů, či vzniku nových skutečností, si projektant vyhrazuje právo posouzení dopadu</w:t>
      </w:r>
      <w:r w:rsidR="00917116" w:rsidRPr="00A54422">
        <w:rPr>
          <w:rFonts w:ascii="Arial Narrow" w:hAnsi="Arial Narrow"/>
        </w:rPr>
        <w:t xml:space="preserve"> těchto změn na řešení a eventuá</w:t>
      </w:r>
      <w:r w:rsidRPr="00A54422">
        <w:rPr>
          <w:rFonts w:ascii="Arial Narrow" w:hAnsi="Arial Narrow"/>
        </w:rPr>
        <w:t>lně doplnění, nebo úpravu projektu. Veškeré dodávky, práce a výkony musí splňovat platné české zákony, normy, hygienické předpisy a nařízení.</w:t>
      </w:r>
    </w:p>
    <w:p w:rsidR="00FF437C" w:rsidRDefault="00C9300B" w:rsidP="00C9300B">
      <w:pPr>
        <w:autoSpaceDE w:val="0"/>
        <w:autoSpaceDN w:val="0"/>
        <w:spacing w:line="276" w:lineRule="auto"/>
        <w:ind w:firstLine="360"/>
        <w:jc w:val="both"/>
        <w:rPr>
          <w:rFonts w:ascii="Arial Narrow" w:hAnsi="Arial Narrow"/>
        </w:rPr>
      </w:pPr>
      <w:r w:rsidRPr="00A54422">
        <w:rPr>
          <w:rFonts w:ascii="Arial Narrow" w:hAnsi="Arial Narrow"/>
        </w:rPr>
        <w:t>Dodavatel stavby musí dbát montážních a technologických pokynů příslušných výrobců stavebních prvků a konstrukcí uvedených v této dokumentaci.</w:t>
      </w:r>
    </w:p>
    <w:p w:rsidR="0012142E" w:rsidRPr="00A54422" w:rsidRDefault="0012142E" w:rsidP="00853306">
      <w:pPr>
        <w:ind w:firstLine="709"/>
        <w:rPr>
          <w:rFonts w:ascii="Arial Narrow" w:hAnsi="Arial Narrow"/>
        </w:rPr>
      </w:pPr>
    </w:p>
    <w:p w:rsidR="001E360C" w:rsidRPr="00A54422" w:rsidRDefault="001E360C" w:rsidP="001E360C">
      <w:pPr>
        <w:rPr>
          <w:rFonts w:ascii="Arial Narrow" w:hAnsi="Arial Narrow"/>
        </w:rPr>
      </w:pPr>
    </w:p>
    <w:p w:rsidR="001E360C" w:rsidRPr="00A54422" w:rsidRDefault="001E360C" w:rsidP="001E360C">
      <w:pPr>
        <w:jc w:val="right"/>
        <w:rPr>
          <w:rFonts w:ascii="Arial Narrow" w:hAnsi="Arial Narrow"/>
        </w:rPr>
      </w:pPr>
      <w:r w:rsidRPr="00A54422">
        <w:rPr>
          <w:rFonts w:ascii="Arial Narrow" w:hAnsi="Arial Narrow"/>
        </w:rPr>
        <w:t>Vypraco</w:t>
      </w:r>
      <w:r w:rsidR="00A54422">
        <w:rPr>
          <w:rFonts w:ascii="Arial Narrow" w:hAnsi="Arial Narrow"/>
        </w:rPr>
        <w:t xml:space="preserve">vala: Ing. Tereza Škorpilová, </w:t>
      </w:r>
      <w:r w:rsidR="0086413B">
        <w:rPr>
          <w:rFonts w:ascii="Arial Narrow" w:hAnsi="Arial Narrow"/>
        </w:rPr>
        <w:t>12</w:t>
      </w:r>
      <w:r w:rsidR="000E4BE9">
        <w:rPr>
          <w:rFonts w:ascii="Arial Narrow" w:hAnsi="Arial Narrow"/>
        </w:rPr>
        <w:t>/201</w:t>
      </w:r>
      <w:r w:rsidR="0086413B">
        <w:rPr>
          <w:rFonts w:ascii="Arial Narrow" w:hAnsi="Arial Narrow"/>
        </w:rPr>
        <w:t>7</w:t>
      </w:r>
      <w:bookmarkStart w:id="15" w:name="_GoBack"/>
      <w:bookmarkEnd w:id="15"/>
    </w:p>
    <w:sectPr w:rsidR="001E360C" w:rsidRPr="00A54422">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4C4A" w:rsidRDefault="00064C4A" w:rsidP="00CE1F9F">
      <w:pPr>
        <w:spacing w:after="0" w:line="240" w:lineRule="auto"/>
      </w:pPr>
      <w:r>
        <w:separator/>
      </w:r>
    </w:p>
  </w:endnote>
  <w:endnote w:type="continuationSeparator" w:id="0">
    <w:p w:rsidR="00064C4A" w:rsidRDefault="00064C4A" w:rsidP="00CE1F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3763011"/>
      <w:docPartObj>
        <w:docPartGallery w:val="Page Numbers (Bottom of Page)"/>
        <w:docPartUnique/>
      </w:docPartObj>
    </w:sdtPr>
    <w:sdtEndPr/>
    <w:sdtContent>
      <w:p w:rsidR="00064C4A" w:rsidRDefault="00064C4A">
        <w:pPr>
          <w:pStyle w:val="Zpat"/>
          <w:jc w:val="right"/>
        </w:pPr>
        <w:r>
          <w:rPr>
            <w:noProof/>
            <w:lang w:eastAsia="cs-CZ"/>
          </w:rPr>
          <mc:AlternateContent>
            <mc:Choice Requires="wps">
              <w:drawing>
                <wp:anchor distT="45720" distB="45720" distL="114300" distR="114300" simplePos="0" relativeHeight="251659264" behindDoc="0" locked="0" layoutInCell="1" allowOverlap="1">
                  <wp:simplePos x="0" y="0"/>
                  <wp:positionH relativeFrom="column">
                    <wp:posOffset>-318770</wp:posOffset>
                  </wp:positionH>
                  <wp:positionV relativeFrom="paragraph">
                    <wp:posOffset>13970</wp:posOffset>
                  </wp:positionV>
                  <wp:extent cx="3638550" cy="1095375"/>
                  <wp:effectExtent l="0" t="0" r="0"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8550" cy="1095375"/>
                          </a:xfrm>
                          <a:prstGeom prst="rect">
                            <a:avLst/>
                          </a:prstGeom>
                          <a:noFill/>
                          <a:ln w="9525">
                            <a:noFill/>
                            <a:miter lim="800000"/>
                            <a:headEnd/>
                            <a:tailEnd/>
                          </a:ln>
                        </wps:spPr>
                        <wps:txbx>
                          <w:txbxContent>
                            <w:p w:rsidR="00064C4A" w:rsidRPr="00944A32" w:rsidRDefault="00064C4A" w:rsidP="00B70A5F">
                              <w:pPr>
                                <w:pStyle w:val="Zpat"/>
                                <w:rPr>
                                  <w:rFonts w:ascii="Arial Narrow" w:hAnsi="Arial Narrow" w:cs="Arial"/>
                                  <w:color w:val="595959" w:themeColor="text1" w:themeTint="A6"/>
                                </w:rPr>
                              </w:pPr>
                              <w:r w:rsidRPr="00944A32">
                                <w:rPr>
                                  <w:rFonts w:ascii="Arial Narrow" w:hAnsi="Arial Narrow" w:cs="Arial"/>
                                  <w:b/>
                                  <w:color w:val="595959" w:themeColor="text1" w:themeTint="A6"/>
                                </w:rPr>
                                <w:t xml:space="preserve">ADVISIA s.r.o., </w:t>
                              </w:r>
                              <w:r w:rsidRPr="00944A32">
                                <w:rPr>
                                  <w:rFonts w:ascii="Arial Narrow" w:hAnsi="Arial Narrow" w:cs="Arial"/>
                                  <w:color w:val="595959" w:themeColor="text1" w:themeTint="A6"/>
                                </w:rPr>
                                <w:t>Projekty a řízení dopravních staveb</w:t>
                              </w:r>
                            </w:p>
                            <w:p w:rsidR="00064C4A" w:rsidRPr="00944A32" w:rsidRDefault="00064C4A" w:rsidP="00B70A5F">
                              <w:pPr>
                                <w:pStyle w:val="Zpat"/>
                                <w:rPr>
                                  <w:rFonts w:ascii="Arial Narrow" w:hAnsi="Arial Narrow"/>
                                  <w:color w:val="595959" w:themeColor="text1" w:themeTint="A6"/>
                                </w:rPr>
                              </w:pPr>
                              <w:r w:rsidRPr="00944A32">
                                <w:rPr>
                                  <w:rFonts w:ascii="Arial Narrow" w:hAnsi="Arial Narrow" w:cs="Arial"/>
                                  <w:color w:val="595959" w:themeColor="text1" w:themeTint="A6"/>
                                </w:rPr>
                                <w:t>Pernerova 659/31a Praha 8 – Karlín, 186 00</w:t>
                              </w:r>
                            </w:p>
                            <w:p w:rsidR="00064C4A" w:rsidRDefault="00064C4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2" o:spid="_x0000_s1026" type="#_x0000_t202" style="position:absolute;left:0;text-align:left;margin-left:-25.1pt;margin-top:1.1pt;width:286.5pt;height:86.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W63FgIAAPoDAAAOAAAAZHJzL2Uyb0RvYy54bWysU1tu2zAQ/C/QOxD8ryXLVmwLloM0aYoC&#10;6QNIegCaoiyiJJclaUvujXqOXqxLynGM9q+oPghSuzu7MxyurwetyEE4L8HUdDrJKRGGQyPNrqZf&#10;n+7fLCnxgZmGKTCipkfh6fXm9at1bytRQAeqEY4giPFVb2vahWCrLPO8E5r5CVhhMNiC0yzg0e2y&#10;xrEe0bXKijy/ynpwjXXAhff4924M0k3Cb1vBw+e29SIQVVOcLaTVpXUb12yzZtXOMdtJfhqD/cMU&#10;mkmDTc9QdywwsnfyLygtuQMPbZhw0Bm0reQicUA20/wPNo8dsyJxQXG8Pcvk/x8s/3T44ohsalpM&#10;F5QYpvGSnsQQ4PDrJ7GgBCmiSL31FeY+WswOw1sY8LITYW8fgH/zxMBtx8xO3DgHfSdYg0NOY2V2&#10;UTri+Aiy7T9Cg73YPkACGlqno4KoCUF0vKzj+YJwHsLx5+xqtixLDHGMTfNVOVuUqQernsut8+G9&#10;AE3ipqYOHZDg2eHBhzgOq55TYjcD91Kp5AJlSF/TVVmUqeAiomVAkyqpa7rM4zfaJrJ8Z5pUHJhU&#10;4x4bKHOiHZmOnMOwHTAxarGF5ogCOBjNiI8HNx24H5T0aMSa+u975gQl6oNBEVfT+Tw6Nx3m5aLA&#10;g7uMbC8jzHCEqmmgZNzehuT2kesNit3KJMPLJKdZ0WBJndNjiA6+PKeslye7+Q0AAP//AwBQSwME&#10;FAAGAAgAAAAhAHSIGzvdAAAACQEAAA8AAABkcnMvZG93bnJldi54bWxMj81OwzAQhO9IfQdrK3Fr&#10;bayGQohTIRBXKsqPxM2Nt0lEvI5itwlvz/ZET6vRfJqdKTaT78QJh9gGMnCzVCCQquBaqg18vL8s&#10;7kDEZMnZLhAa+MUIm3J2VdjchZHe8LRLteAQirk10KTU51LGqkFv4zL0SOwdwuBtYjnU0g125HDf&#10;Sa3UrfS2Jf7Q2B6fGqx+dkdv4PP18P21Utv62Wf9GCYlyd9LY67n0+MDiIRT+ofhXJ+rQ8md9uFI&#10;LorOwCJTmlEDmg/7mdY8Zc/gerUGWRbyckH5BwAA//8DAFBLAQItABQABgAIAAAAIQC2gziS/gAA&#10;AOEBAAATAAAAAAAAAAAAAAAAAAAAAABbQ29udGVudF9UeXBlc10ueG1sUEsBAi0AFAAGAAgAAAAh&#10;ADj9If/WAAAAlAEAAAsAAAAAAAAAAAAAAAAALwEAAF9yZWxzLy5yZWxzUEsBAi0AFAAGAAgAAAAh&#10;AGUhbrcWAgAA+gMAAA4AAAAAAAAAAAAAAAAALgIAAGRycy9lMm9Eb2MueG1sUEsBAi0AFAAGAAgA&#10;AAAhAHSIGzvdAAAACQEAAA8AAAAAAAAAAAAAAAAAcAQAAGRycy9kb3ducmV2LnhtbFBLBQYAAAAA&#10;BAAEAPMAAAB6BQAAAAA=&#10;" filled="f" stroked="f">
                  <v:textbox>
                    <w:txbxContent>
                      <w:p w:rsidR="00064C4A" w:rsidRPr="00944A32" w:rsidRDefault="00064C4A" w:rsidP="00B70A5F">
                        <w:pPr>
                          <w:pStyle w:val="Zpat"/>
                          <w:rPr>
                            <w:rFonts w:ascii="Arial Narrow" w:hAnsi="Arial Narrow" w:cs="Arial"/>
                            <w:color w:val="595959" w:themeColor="text1" w:themeTint="A6"/>
                          </w:rPr>
                        </w:pPr>
                        <w:r w:rsidRPr="00944A32">
                          <w:rPr>
                            <w:rFonts w:ascii="Arial Narrow" w:hAnsi="Arial Narrow" w:cs="Arial"/>
                            <w:b/>
                            <w:color w:val="595959" w:themeColor="text1" w:themeTint="A6"/>
                          </w:rPr>
                          <w:t xml:space="preserve">ADVISIA s.r.o., </w:t>
                        </w:r>
                        <w:r w:rsidRPr="00944A32">
                          <w:rPr>
                            <w:rFonts w:ascii="Arial Narrow" w:hAnsi="Arial Narrow" w:cs="Arial"/>
                            <w:color w:val="595959" w:themeColor="text1" w:themeTint="A6"/>
                          </w:rPr>
                          <w:t>Projekty a řízení dopravních staveb</w:t>
                        </w:r>
                      </w:p>
                      <w:p w:rsidR="00064C4A" w:rsidRPr="00944A32" w:rsidRDefault="00064C4A" w:rsidP="00B70A5F">
                        <w:pPr>
                          <w:pStyle w:val="Zpat"/>
                          <w:rPr>
                            <w:rFonts w:ascii="Arial Narrow" w:hAnsi="Arial Narrow"/>
                            <w:color w:val="595959" w:themeColor="text1" w:themeTint="A6"/>
                          </w:rPr>
                        </w:pPr>
                        <w:r w:rsidRPr="00944A32">
                          <w:rPr>
                            <w:rFonts w:ascii="Arial Narrow" w:hAnsi="Arial Narrow" w:cs="Arial"/>
                            <w:color w:val="595959" w:themeColor="text1" w:themeTint="A6"/>
                          </w:rPr>
                          <w:t>Pernerova 659/31a Praha 8 – Karlín, 186 00</w:t>
                        </w:r>
                      </w:p>
                      <w:p w:rsidR="00064C4A" w:rsidRDefault="00064C4A"/>
                    </w:txbxContent>
                  </v:textbox>
                  <w10:wrap type="square"/>
                </v:shape>
              </w:pict>
            </mc:Fallback>
          </mc:AlternateContent>
        </w:r>
        <w:r w:rsidRPr="00B70A5F">
          <w:rPr>
            <w:rFonts w:ascii="Arial Narrow" w:hAnsi="Arial Narrow"/>
          </w:rPr>
          <w:fldChar w:fldCharType="begin"/>
        </w:r>
        <w:r w:rsidRPr="00B70A5F">
          <w:rPr>
            <w:rFonts w:ascii="Arial Narrow" w:hAnsi="Arial Narrow"/>
          </w:rPr>
          <w:instrText>PAGE   \* MERGEFORMAT</w:instrText>
        </w:r>
        <w:r w:rsidRPr="00B70A5F">
          <w:rPr>
            <w:rFonts w:ascii="Arial Narrow" w:hAnsi="Arial Narrow"/>
          </w:rPr>
          <w:fldChar w:fldCharType="separate"/>
        </w:r>
        <w:r w:rsidR="003142D4">
          <w:rPr>
            <w:rFonts w:ascii="Arial Narrow" w:hAnsi="Arial Narrow"/>
            <w:noProof/>
          </w:rPr>
          <w:t>9</w:t>
        </w:r>
        <w:r w:rsidRPr="00B70A5F">
          <w:rPr>
            <w:rFonts w:ascii="Arial Narrow" w:hAnsi="Arial Narrow"/>
          </w:rPr>
          <w:fldChar w:fldCharType="end"/>
        </w:r>
      </w:p>
    </w:sdtContent>
  </w:sdt>
  <w:p w:rsidR="00064C4A" w:rsidRDefault="00064C4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4C4A" w:rsidRDefault="00064C4A" w:rsidP="00CE1F9F">
      <w:pPr>
        <w:spacing w:after="0" w:line="240" w:lineRule="auto"/>
      </w:pPr>
      <w:r>
        <w:separator/>
      </w:r>
    </w:p>
  </w:footnote>
  <w:footnote w:type="continuationSeparator" w:id="0">
    <w:p w:rsidR="00064C4A" w:rsidRDefault="00064C4A" w:rsidP="00CE1F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3417" w:rsidRDefault="00064C4A" w:rsidP="00CE1F9F">
    <w:pPr>
      <w:pStyle w:val="Zhlav"/>
      <w:rPr>
        <w:rFonts w:ascii="Arial Narrow" w:hAnsi="Arial Narrow" w:cs="Arial"/>
        <w:b/>
        <w:color w:val="595959" w:themeColor="text1" w:themeTint="A6"/>
      </w:rPr>
    </w:pPr>
    <w:r w:rsidRPr="00C07AA3">
      <w:rPr>
        <w:rFonts w:ascii="Arial Narrow" w:hAnsi="Arial Narrow" w:cs="Arial"/>
        <w:noProof/>
        <w:color w:val="595959" w:themeColor="text1" w:themeTint="A6"/>
        <w:lang w:eastAsia="cs-CZ"/>
      </w:rPr>
      <w:drawing>
        <wp:anchor distT="0" distB="0" distL="114300" distR="114300" simplePos="0" relativeHeight="251661312" behindDoc="1" locked="0" layoutInCell="1" allowOverlap="1" wp14:anchorId="67675D6C" wp14:editId="0377E64F">
          <wp:simplePos x="0" y="0"/>
          <wp:positionH relativeFrom="margin">
            <wp:align>right</wp:align>
          </wp:positionH>
          <wp:positionV relativeFrom="paragraph">
            <wp:posOffset>8890</wp:posOffset>
          </wp:positionV>
          <wp:extent cx="1503430" cy="440538"/>
          <wp:effectExtent l="0" t="0" r="1905"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3430" cy="440538"/>
                  </a:xfrm>
                  <a:prstGeom prst="rect">
                    <a:avLst/>
                  </a:prstGeom>
                </pic:spPr>
              </pic:pic>
            </a:graphicData>
          </a:graphic>
          <wp14:sizeRelH relativeFrom="page">
            <wp14:pctWidth>0</wp14:pctWidth>
          </wp14:sizeRelH>
          <wp14:sizeRelV relativeFrom="page">
            <wp14:pctHeight>0</wp14:pctHeight>
          </wp14:sizeRelV>
        </wp:anchor>
      </w:drawing>
    </w:r>
    <w:r w:rsidR="00C73417">
      <w:rPr>
        <w:rFonts w:ascii="Arial Narrow" w:hAnsi="Arial Narrow" w:cs="Arial"/>
        <w:b/>
        <w:color w:val="595959" w:themeColor="text1" w:themeTint="A6"/>
      </w:rPr>
      <w:t>PROVEDENÍ NOVÉHO PAVILONU</w:t>
    </w:r>
    <w:r w:rsidR="008D2FB7">
      <w:rPr>
        <w:rFonts w:ascii="Arial Narrow" w:hAnsi="Arial Narrow" w:cs="Arial"/>
        <w:b/>
        <w:color w:val="595959" w:themeColor="text1" w:themeTint="A6"/>
      </w:rPr>
      <w:t xml:space="preserve"> - ZŠ WALDORFSKÁ</w:t>
    </w:r>
  </w:p>
  <w:p w:rsidR="00064C4A" w:rsidRDefault="00064C4A" w:rsidP="00CE1F9F">
    <w:pPr>
      <w:pStyle w:val="Zhlav"/>
      <w:rPr>
        <w:rFonts w:ascii="Arial Narrow" w:hAnsi="Arial Narrow" w:cs="Arial"/>
        <w:color w:val="595959" w:themeColor="text1" w:themeTint="A6"/>
      </w:rPr>
    </w:pPr>
    <w:r w:rsidRPr="00C07AA3">
      <w:rPr>
        <w:rFonts w:ascii="Arial Narrow" w:hAnsi="Arial Narrow" w:cs="Arial"/>
        <w:color w:val="595959" w:themeColor="text1" w:themeTint="A6"/>
      </w:rPr>
      <w:t xml:space="preserve">Dokumentace </w:t>
    </w:r>
    <w:r w:rsidR="009A58FA">
      <w:rPr>
        <w:rFonts w:ascii="Arial Narrow" w:hAnsi="Arial Narrow" w:cs="Arial"/>
        <w:color w:val="595959" w:themeColor="text1" w:themeTint="A6"/>
      </w:rPr>
      <w:t>pro provedení stavby (D</w:t>
    </w:r>
    <w:r w:rsidR="00C73417">
      <w:rPr>
        <w:rFonts w:ascii="Arial Narrow" w:hAnsi="Arial Narrow" w:cs="Arial"/>
        <w:color w:val="595959" w:themeColor="text1" w:themeTint="A6"/>
      </w:rPr>
      <w:t>P</w:t>
    </w:r>
    <w:r w:rsidR="009A58FA">
      <w:rPr>
        <w:rFonts w:ascii="Arial Narrow" w:hAnsi="Arial Narrow" w:cs="Arial"/>
        <w:color w:val="595959" w:themeColor="text1" w:themeTint="A6"/>
      </w:rPr>
      <w:t>S</w:t>
    </w:r>
    <w:r w:rsidR="00C73417">
      <w:rPr>
        <w:rFonts w:ascii="Arial Narrow" w:hAnsi="Arial Narrow" w:cs="Arial"/>
        <w:color w:val="595959" w:themeColor="text1" w:themeTint="A6"/>
      </w:rPr>
      <w:t>)</w:t>
    </w:r>
  </w:p>
  <w:p w:rsidR="00064C4A" w:rsidRPr="00C07AA3" w:rsidRDefault="00C73417" w:rsidP="00CE1F9F">
    <w:pPr>
      <w:pStyle w:val="Zhlav"/>
      <w:rPr>
        <w:rFonts w:ascii="Arial Narrow" w:hAnsi="Arial Narrow" w:cs="Arial"/>
        <w:color w:val="595959" w:themeColor="text1" w:themeTint="A6"/>
      </w:rPr>
    </w:pPr>
    <w:r>
      <w:rPr>
        <w:rFonts w:ascii="Arial Narrow" w:hAnsi="Arial Narrow" w:cs="Arial"/>
        <w:color w:val="595959" w:themeColor="text1" w:themeTint="A6"/>
      </w:rPr>
      <w:t xml:space="preserve">SO </w:t>
    </w:r>
    <w:r w:rsidR="009A58FA">
      <w:rPr>
        <w:rFonts w:ascii="Arial Narrow" w:hAnsi="Arial Narrow" w:cs="Arial"/>
        <w:color w:val="595959" w:themeColor="text1" w:themeTint="A6"/>
      </w:rPr>
      <w:t>03</w:t>
    </w:r>
    <w:r w:rsidR="00064C4A">
      <w:rPr>
        <w:rFonts w:ascii="Arial Narrow" w:hAnsi="Arial Narrow" w:cs="Arial"/>
        <w:color w:val="595959" w:themeColor="text1" w:themeTint="A6"/>
      </w:rPr>
      <w:t xml:space="preserve"> – </w:t>
    </w:r>
    <w:r w:rsidR="009A58FA">
      <w:rPr>
        <w:rFonts w:ascii="Arial Narrow" w:hAnsi="Arial Narrow" w:cs="Arial"/>
        <w:color w:val="595959" w:themeColor="text1" w:themeTint="A6"/>
      </w:rPr>
      <w:t>Komunikace a</w:t>
    </w:r>
    <w:r>
      <w:rPr>
        <w:rFonts w:ascii="Arial Narrow" w:hAnsi="Arial Narrow" w:cs="Arial"/>
        <w:color w:val="595959" w:themeColor="text1" w:themeTint="A6"/>
      </w:rPr>
      <w:t xml:space="preserve"> chodníky</w:t>
    </w:r>
  </w:p>
  <w:p w:rsidR="00064C4A" w:rsidRPr="00C07AA3" w:rsidRDefault="00064C4A" w:rsidP="00CE1F9F">
    <w:pPr>
      <w:pStyle w:val="Zhlav"/>
      <w:rPr>
        <w:rFonts w:ascii="Arial Narrow" w:hAnsi="Arial Narrow" w:cs="Arial"/>
        <w:color w:val="595959" w:themeColor="text1" w:themeTint="A6"/>
      </w:rPr>
    </w:pPr>
    <w:r w:rsidRPr="00C07AA3">
      <w:rPr>
        <w:rFonts w:ascii="Arial Narrow" w:hAnsi="Arial Narrow" w:cs="Arial"/>
        <w:color w:val="595959" w:themeColor="text1" w:themeTint="A6"/>
      </w:rPr>
      <w:t>Technická zpráva</w:t>
    </w:r>
  </w:p>
  <w:p w:rsidR="00064C4A" w:rsidRPr="00C07AA3" w:rsidRDefault="00064C4A" w:rsidP="00CE1F9F">
    <w:pPr>
      <w:pStyle w:val="Zhlav"/>
      <w:rPr>
        <w:rFonts w:ascii="Arial Narrow" w:hAnsi="Arial Narrow" w:cs="Arial"/>
        <w:color w:val="595959" w:themeColor="text1" w:themeTint="A6"/>
        <w:sz w:val="10"/>
        <w:szCs w:val="10"/>
      </w:rPr>
    </w:pPr>
    <w:r w:rsidRPr="00C07AA3">
      <w:rPr>
        <w:color w:val="595959" w:themeColor="text1" w:themeTint="A6"/>
        <w:sz w:val="10"/>
        <w:szCs w:val="10"/>
        <w:u w:val="single"/>
      </w:rPr>
      <w:tab/>
    </w:r>
    <w:r w:rsidRPr="00C07AA3">
      <w:rPr>
        <w:color w:val="595959" w:themeColor="text1" w:themeTint="A6"/>
        <w:sz w:val="10"/>
        <w:szCs w:val="10"/>
        <w:u w:val="singl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3E78ED"/>
    <w:multiLevelType w:val="hybridMultilevel"/>
    <w:tmpl w:val="DF4616BA"/>
    <w:lvl w:ilvl="0" w:tplc="BBB25136">
      <w:numFmt w:val="bullet"/>
      <w:lvlText w:val="-"/>
      <w:lvlJc w:val="left"/>
      <w:pPr>
        <w:ind w:left="1069" w:hanging="360"/>
      </w:pPr>
      <w:rPr>
        <w:rFonts w:ascii="Calibri" w:eastAsiaTheme="minorHAnsi" w:hAnsi="Calibri" w:cstheme="minorBid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 w15:restartNumberingAfterBreak="0">
    <w:nsid w:val="469F1541"/>
    <w:multiLevelType w:val="hybridMultilevel"/>
    <w:tmpl w:val="840092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5AFB2078"/>
    <w:multiLevelType w:val="hybridMultilevel"/>
    <w:tmpl w:val="B7CEFE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959231C"/>
    <w:multiLevelType w:val="hybridMultilevel"/>
    <w:tmpl w:val="DA662EF4"/>
    <w:lvl w:ilvl="0" w:tplc="A202CDDE">
      <w:start w:val="1"/>
      <w:numFmt w:val="bullet"/>
      <w:lvlText w:val=""/>
      <w:lvlJc w:val="left"/>
      <w:pPr>
        <w:ind w:left="1854" w:hanging="360"/>
      </w:pPr>
      <w:rPr>
        <w:rFonts w:ascii="Symbol" w:hAnsi="Symbol" w:cs="Symbol" w:hint="default"/>
      </w:rPr>
    </w:lvl>
    <w:lvl w:ilvl="1" w:tplc="04050003">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cs="Wingdings" w:hint="default"/>
      </w:rPr>
    </w:lvl>
    <w:lvl w:ilvl="3" w:tplc="04050001">
      <w:start w:val="1"/>
      <w:numFmt w:val="bullet"/>
      <w:lvlText w:val=""/>
      <w:lvlJc w:val="left"/>
      <w:pPr>
        <w:ind w:left="4014" w:hanging="360"/>
      </w:pPr>
      <w:rPr>
        <w:rFonts w:ascii="Symbol" w:hAnsi="Symbol" w:cs="Symbol" w:hint="default"/>
      </w:rPr>
    </w:lvl>
    <w:lvl w:ilvl="4" w:tplc="04050003">
      <w:start w:val="1"/>
      <w:numFmt w:val="bullet"/>
      <w:lvlText w:val="o"/>
      <w:lvlJc w:val="left"/>
      <w:pPr>
        <w:ind w:left="4734" w:hanging="360"/>
      </w:pPr>
      <w:rPr>
        <w:rFonts w:ascii="Courier New" w:hAnsi="Courier New" w:cs="Courier New" w:hint="default"/>
      </w:rPr>
    </w:lvl>
    <w:lvl w:ilvl="5" w:tplc="04050005">
      <w:start w:val="1"/>
      <w:numFmt w:val="bullet"/>
      <w:lvlText w:val=""/>
      <w:lvlJc w:val="left"/>
      <w:pPr>
        <w:ind w:left="5454" w:hanging="360"/>
      </w:pPr>
      <w:rPr>
        <w:rFonts w:ascii="Wingdings" w:hAnsi="Wingdings" w:cs="Wingdings" w:hint="default"/>
      </w:rPr>
    </w:lvl>
    <w:lvl w:ilvl="6" w:tplc="04050001">
      <w:start w:val="1"/>
      <w:numFmt w:val="bullet"/>
      <w:lvlText w:val=""/>
      <w:lvlJc w:val="left"/>
      <w:pPr>
        <w:ind w:left="6174" w:hanging="360"/>
      </w:pPr>
      <w:rPr>
        <w:rFonts w:ascii="Symbol" w:hAnsi="Symbol" w:cs="Symbol" w:hint="default"/>
      </w:rPr>
    </w:lvl>
    <w:lvl w:ilvl="7" w:tplc="04050003">
      <w:start w:val="1"/>
      <w:numFmt w:val="bullet"/>
      <w:lvlText w:val="o"/>
      <w:lvlJc w:val="left"/>
      <w:pPr>
        <w:ind w:left="6894" w:hanging="360"/>
      </w:pPr>
      <w:rPr>
        <w:rFonts w:ascii="Courier New" w:hAnsi="Courier New" w:cs="Courier New" w:hint="default"/>
      </w:rPr>
    </w:lvl>
    <w:lvl w:ilvl="8" w:tplc="04050005">
      <w:start w:val="1"/>
      <w:numFmt w:val="bullet"/>
      <w:lvlText w:val=""/>
      <w:lvlJc w:val="left"/>
      <w:pPr>
        <w:ind w:left="7614" w:hanging="360"/>
      </w:pPr>
      <w:rPr>
        <w:rFonts w:ascii="Wingdings" w:hAnsi="Wingdings" w:cs="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C79"/>
    <w:rsid w:val="0001124A"/>
    <w:rsid w:val="0004663A"/>
    <w:rsid w:val="000509B7"/>
    <w:rsid w:val="00063E8B"/>
    <w:rsid w:val="00064C4A"/>
    <w:rsid w:val="0007741C"/>
    <w:rsid w:val="0008778B"/>
    <w:rsid w:val="000B486E"/>
    <w:rsid w:val="000E4BE9"/>
    <w:rsid w:val="000E57D5"/>
    <w:rsid w:val="000F75DB"/>
    <w:rsid w:val="0012142E"/>
    <w:rsid w:val="001218BE"/>
    <w:rsid w:val="0013032B"/>
    <w:rsid w:val="001307BA"/>
    <w:rsid w:val="00137F7F"/>
    <w:rsid w:val="00146C33"/>
    <w:rsid w:val="0014770B"/>
    <w:rsid w:val="00157C9A"/>
    <w:rsid w:val="001E0099"/>
    <w:rsid w:val="001E34CB"/>
    <w:rsid w:val="001E360C"/>
    <w:rsid w:val="001F1ACB"/>
    <w:rsid w:val="002312CA"/>
    <w:rsid w:val="002317D7"/>
    <w:rsid w:val="00242B39"/>
    <w:rsid w:val="002439E3"/>
    <w:rsid w:val="00253A69"/>
    <w:rsid w:val="0025623A"/>
    <w:rsid w:val="00262EA3"/>
    <w:rsid w:val="002B5588"/>
    <w:rsid w:val="002C608C"/>
    <w:rsid w:val="002F6239"/>
    <w:rsid w:val="003142D4"/>
    <w:rsid w:val="00315B47"/>
    <w:rsid w:val="00321D03"/>
    <w:rsid w:val="0038219B"/>
    <w:rsid w:val="003B2068"/>
    <w:rsid w:val="003B6534"/>
    <w:rsid w:val="003E3F83"/>
    <w:rsid w:val="003F2935"/>
    <w:rsid w:val="00404952"/>
    <w:rsid w:val="00446BFD"/>
    <w:rsid w:val="00450965"/>
    <w:rsid w:val="00461858"/>
    <w:rsid w:val="004731FE"/>
    <w:rsid w:val="00473330"/>
    <w:rsid w:val="0048182B"/>
    <w:rsid w:val="0049252B"/>
    <w:rsid w:val="00494499"/>
    <w:rsid w:val="004C3F79"/>
    <w:rsid w:val="004E264B"/>
    <w:rsid w:val="004E369B"/>
    <w:rsid w:val="004F6703"/>
    <w:rsid w:val="0050048E"/>
    <w:rsid w:val="00531D2D"/>
    <w:rsid w:val="0056119C"/>
    <w:rsid w:val="0057437B"/>
    <w:rsid w:val="00593314"/>
    <w:rsid w:val="005F508D"/>
    <w:rsid w:val="005F6C78"/>
    <w:rsid w:val="006446C5"/>
    <w:rsid w:val="00660234"/>
    <w:rsid w:val="00672B37"/>
    <w:rsid w:val="006840A4"/>
    <w:rsid w:val="00684394"/>
    <w:rsid w:val="006C2604"/>
    <w:rsid w:val="0074080E"/>
    <w:rsid w:val="00747537"/>
    <w:rsid w:val="007510ED"/>
    <w:rsid w:val="00770C79"/>
    <w:rsid w:val="00783750"/>
    <w:rsid w:val="007A6947"/>
    <w:rsid w:val="007B21D7"/>
    <w:rsid w:val="007B699F"/>
    <w:rsid w:val="007C3709"/>
    <w:rsid w:val="007D7C07"/>
    <w:rsid w:val="007E2568"/>
    <w:rsid w:val="007F5914"/>
    <w:rsid w:val="00811BDD"/>
    <w:rsid w:val="00821D6D"/>
    <w:rsid w:val="00830B66"/>
    <w:rsid w:val="00853306"/>
    <w:rsid w:val="0086413B"/>
    <w:rsid w:val="0089584D"/>
    <w:rsid w:val="008A0623"/>
    <w:rsid w:val="008A2696"/>
    <w:rsid w:val="008B20B1"/>
    <w:rsid w:val="008D2FB7"/>
    <w:rsid w:val="008F43EB"/>
    <w:rsid w:val="009064E9"/>
    <w:rsid w:val="009101AE"/>
    <w:rsid w:val="00917116"/>
    <w:rsid w:val="00930536"/>
    <w:rsid w:val="00944A32"/>
    <w:rsid w:val="009909FD"/>
    <w:rsid w:val="009A58FA"/>
    <w:rsid w:val="009C6C60"/>
    <w:rsid w:val="00A00989"/>
    <w:rsid w:val="00A03903"/>
    <w:rsid w:val="00A068C2"/>
    <w:rsid w:val="00A176B6"/>
    <w:rsid w:val="00A21E2D"/>
    <w:rsid w:val="00A31516"/>
    <w:rsid w:val="00A465F6"/>
    <w:rsid w:val="00A54422"/>
    <w:rsid w:val="00A717B2"/>
    <w:rsid w:val="00A90010"/>
    <w:rsid w:val="00AC5751"/>
    <w:rsid w:val="00AE013C"/>
    <w:rsid w:val="00AE152E"/>
    <w:rsid w:val="00AE56B9"/>
    <w:rsid w:val="00B45803"/>
    <w:rsid w:val="00B66331"/>
    <w:rsid w:val="00B70A5F"/>
    <w:rsid w:val="00B84282"/>
    <w:rsid w:val="00BC5E86"/>
    <w:rsid w:val="00BD0281"/>
    <w:rsid w:val="00BF6693"/>
    <w:rsid w:val="00BF6AA3"/>
    <w:rsid w:val="00C07AA3"/>
    <w:rsid w:val="00C11700"/>
    <w:rsid w:val="00C234CD"/>
    <w:rsid w:val="00C273C7"/>
    <w:rsid w:val="00C30CF9"/>
    <w:rsid w:val="00C51D67"/>
    <w:rsid w:val="00C73417"/>
    <w:rsid w:val="00C87225"/>
    <w:rsid w:val="00C91246"/>
    <w:rsid w:val="00C9300B"/>
    <w:rsid w:val="00CC4AD6"/>
    <w:rsid w:val="00CE1F9F"/>
    <w:rsid w:val="00CE582C"/>
    <w:rsid w:val="00CF4F2C"/>
    <w:rsid w:val="00CF730F"/>
    <w:rsid w:val="00D06C0C"/>
    <w:rsid w:val="00D21574"/>
    <w:rsid w:val="00D32038"/>
    <w:rsid w:val="00D83F6E"/>
    <w:rsid w:val="00D86D3A"/>
    <w:rsid w:val="00DA6285"/>
    <w:rsid w:val="00DC1146"/>
    <w:rsid w:val="00DC3EFE"/>
    <w:rsid w:val="00DD7BDA"/>
    <w:rsid w:val="00E06F47"/>
    <w:rsid w:val="00E158BA"/>
    <w:rsid w:val="00E173D9"/>
    <w:rsid w:val="00E34A19"/>
    <w:rsid w:val="00E37D55"/>
    <w:rsid w:val="00E42786"/>
    <w:rsid w:val="00E509DB"/>
    <w:rsid w:val="00E6508A"/>
    <w:rsid w:val="00E709E5"/>
    <w:rsid w:val="00E802F5"/>
    <w:rsid w:val="00E90765"/>
    <w:rsid w:val="00EB614D"/>
    <w:rsid w:val="00EC792B"/>
    <w:rsid w:val="00F215FD"/>
    <w:rsid w:val="00F55B2A"/>
    <w:rsid w:val="00F71A12"/>
    <w:rsid w:val="00F937C2"/>
    <w:rsid w:val="00FD6C2C"/>
    <w:rsid w:val="00FF43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5"/>
    <o:shapelayout v:ext="edit">
      <o:idmap v:ext="edit" data="1"/>
    </o:shapelayout>
  </w:shapeDefaults>
  <w:decimalSymbol w:val=","/>
  <w:listSeparator w:val=";"/>
  <w14:docId w14:val="2BD3433A"/>
  <w15:chartTrackingRefBased/>
  <w15:docId w15:val="{9BFBAA4F-E7B9-46A7-AA4D-D66416108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70C79"/>
  </w:style>
  <w:style w:type="paragraph" w:styleId="Nadpis1">
    <w:name w:val="heading 1"/>
    <w:basedOn w:val="Normln"/>
    <w:next w:val="Normln"/>
    <w:link w:val="Nadpis1Char"/>
    <w:uiPriority w:val="9"/>
    <w:qFormat/>
    <w:rsid w:val="00494499"/>
    <w:pPr>
      <w:keepNext/>
      <w:keepLines/>
      <w:spacing w:before="240" w:after="0"/>
      <w:outlineLvl w:val="0"/>
    </w:pPr>
    <w:rPr>
      <w:rFonts w:ascii="Arial Narrow" w:eastAsiaTheme="majorEastAsia" w:hAnsi="Arial Narrow" w:cstheme="majorBidi"/>
      <w:b/>
      <w:sz w:val="32"/>
      <w:szCs w:val="32"/>
    </w:rPr>
  </w:style>
  <w:style w:type="paragraph" w:styleId="Nadpis2">
    <w:name w:val="heading 2"/>
    <w:basedOn w:val="Normln"/>
    <w:next w:val="Normln"/>
    <w:link w:val="Nadpis2Char"/>
    <w:uiPriority w:val="9"/>
    <w:unhideWhenUsed/>
    <w:qFormat/>
    <w:rsid w:val="00770C7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70C79"/>
    <w:pPr>
      <w:ind w:left="720"/>
      <w:contextualSpacing/>
    </w:pPr>
  </w:style>
  <w:style w:type="character" w:customStyle="1" w:styleId="Nadpis1Char">
    <w:name w:val="Nadpis 1 Char"/>
    <w:basedOn w:val="Standardnpsmoodstavce"/>
    <w:link w:val="Nadpis1"/>
    <w:uiPriority w:val="9"/>
    <w:rsid w:val="00494499"/>
    <w:rPr>
      <w:rFonts w:ascii="Arial Narrow" w:eastAsiaTheme="majorEastAsia" w:hAnsi="Arial Narrow" w:cstheme="majorBidi"/>
      <w:b/>
      <w:sz w:val="32"/>
      <w:szCs w:val="32"/>
    </w:rPr>
  </w:style>
  <w:style w:type="character" w:customStyle="1" w:styleId="Nadpis2Char">
    <w:name w:val="Nadpis 2 Char"/>
    <w:basedOn w:val="Standardnpsmoodstavce"/>
    <w:link w:val="Nadpis2"/>
    <w:uiPriority w:val="9"/>
    <w:rsid w:val="00770C79"/>
    <w:rPr>
      <w:rFonts w:asciiTheme="majorHAnsi" w:eastAsiaTheme="majorEastAsia" w:hAnsiTheme="majorHAnsi" w:cstheme="majorBidi"/>
      <w:color w:val="2E74B5" w:themeColor="accent1" w:themeShade="BF"/>
      <w:sz w:val="26"/>
      <w:szCs w:val="26"/>
    </w:rPr>
  </w:style>
  <w:style w:type="paragraph" w:styleId="Nadpisobsahu">
    <w:name w:val="TOC Heading"/>
    <w:basedOn w:val="Nadpis1"/>
    <w:next w:val="Normln"/>
    <w:uiPriority w:val="39"/>
    <w:unhideWhenUsed/>
    <w:qFormat/>
    <w:rsid w:val="00BD0281"/>
    <w:pPr>
      <w:outlineLvl w:val="9"/>
    </w:pPr>
    <w:rPr>
      <w:lang w:eastAsia="cs-CZ"/>
    </w:rPr>
  </w:style>
  <w:style w:type="paragraph" w:styleId="Obsah1">
    <w:name w:val="toc 1"/>
    <w:basedOn w:val="Normln"/>
    <w:next w:val="Normln"/>
    <w:autoRedefine/>
    <w:uiPriority w:val="39"/>
    <w:unhideWhenUsed/>
    <w:rsid w:val="00BD0281"/>
    <w:pPr>
      <w:spacing w:after="100"/>
    </w:pPr>
  </w:style>
  <w:style w:type="character" w:styleId="Hypertextovodkaz">
    <w:name w:val="Hyperlink"/>
    <w:basedOn w:val="Standardnpsmoodstavce"/>
    <w:uiPriority w:val="99"/>
    <w:unhideWhenUsed/>
    <w:rsid w:val="00BD0281"/>
    <w:rPr>
      <w:color w:val="0563C1" w:themeColor="hyperlink"/>
      <w:u w:val="single"/>
    </w:rPr>
  </w:style>
  <w:style w:type="paragraph" w:styleId="Textbubliny">
    <w:name w:val="Balloon Text"/>
    <w:basedOn w:val="Normln"/>
    <w:link w:val="TextbublinyChar"/>
    <w:uiPriority w:val="99"/>
    <w:semiHidden/>
    <w:unhideWhenUsed/>
    <w:rsid w:val="00CE582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E582C"/>
    <w:rPr>
      <w:rFonts w:ascii="Segoe UI" w:hAnsi="Segoe UI" w:cs="Segoe UI"/>
      <w:sz w:val="18"/>
      <w:szCs w:val="18"/>
    </w:rPr>
  </w:style>
  <w:style w:type="paragraph" w:styleId="Zhlav">
    <w:name w:val="header"/>
    <w:aliases w:val="Záhlaví - Soukup"/>
    <w:basedOn w:val="Normln"/>
    <w:link w:val="ZhlavChar"/>
    <w:unhideWhenUsed/>
    <w:rsid w:val="00CE1F9F"/>
    <w:pPr>
      <w:tabs>
        <w:tab w:val="center" w:pos="4536"/>
        <w:tab w:val="right" w:pos="9072"/>
      </w:tabs>
      <w:spacing w:after="0" w:line="240" w:lineRule="auto"/>
    </w:pPr>
  </w:style>
  <w:style w:type="character" w:customStyle="1" w:styleId="ZhlavChar">
    <w:name w:val="Záhlaví Char"/>
    <w:aliases w:val="Záhlaví - Soukup Char"/>
    <w:basedOn w:val="Standardnpsmoodstavce"/>
    <w:link w:val="Zhlav"/>
    <w:rsid w:val="00CE1F9F"/>
  </w:style>
  <w:style w:type="paragraph" w:styleId="Zpat">
    <w:name w:val="footer"/>
    <w:basedOn w:val="Normln"/>
    <w:link w:val="ZpatChar"/>
    <w:uiPriority w:val="99"/>
    <w:unhideWhenUsed/>
    <w:rsid w:val="00CE1F9F"/>
    <w:pPr>
      <w:tabs>
        <w:tab w:val="center" w:pos="4536"/>
        <w:tab w:val="right" w:pos="9072"/>
      </w:tabs>
      <w:spacing w:after="0" w:line="240" w:lineRule="auto"/>
    </w:pPr>
  </w:style>
  <w:style w:type="character" w:customStyle="1" w:styleId="ZpatChar">
    <w:name w:val="Zápatí Char"/>
    <w:basedOn w:val="Standardnpsmoodstavce"/>
    <w:link w:val="Zpat"/>
    <w:uiPriority w:val="99"/>
    <w:rsid w:val="00CE1F9F"/>
  </w:style>
  <w:style w:type="paragraph" w:customStyle="1" w:styleId="Nadpis2muj">
    <w:name w:val="Nadpis 2 muj"/>
    <w:basedOn w:val="Nadpis1"/>
    <w:next w:val="Nadpis1"/>
    <w:link w:val="Nadpis2mujChar"/>
    <w:autoRedefine/>
    <w:qFormat/>
    <w:rsid w:val="00C07AA3"/>
    <w:pPr>
      <w:spacing w:line="240" w:lineRule="auto"/>
    </w:pPr>
    <w:rPr>
      <w:rFonts w:ascii="Arial" w:hAnsi="Arial" w:cs="Arial"/>
      <w:sz w:val="28"/>
    </w:rPr>
  </w:style>
  <w:style w:type="character" w:customStyle="1" w:styleId="Nadpis2mujChar">
    <w:name w:val="Nadpis 2 muj Char"/>
    <w:basedOn w:val="Standardnpsmoodstavce"/>
    <w:link w:val="Nadpis2muj"/>
    <w:rsid w:val="00C07AA3"/>
    <w:rPr>
      <w:rFonts w:ascii="Arial" w:eastAsiaTheme="majorEastAsia" w:hAnsi="Arial" w:cs="Arial"/>
      <w:b/>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arlinblo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A3D24-DF8A-40DD-ACCC-60A16E304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2370</Words>
  <Characters>13989</Characters>
  <Application>Microsoft Office Word</Application>
  <DocSecurity>0</DocSecurity>
  <Lines>116</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Stepankova</dc:creator>
  <cp:keywords/>
  <dc:description/>
  <cp:lastModifiedBy>Aneta Skorpilova</cp:lastModifiedBy>
  <cp:revision>2</cp:revision>
  <cp:lastPrinted>2018-02-09T13:17:00Z</cp:lastPrinted>
  <dcterms:created xsi:type="dcterms:W3CDTF">2018-03-19T11:51:00Z</dcterms:created>
  <dcterms:modified xsi:type="dcterms:W3CDTF">2018-03-19T11:51:00Z</dcterms:modified>
</cp:coreProperties>
</file>